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BBC" w14:textId="77777777" w:rsidR="00F747CD" w:rsidRDefault="00F747CD">
      <w:pPr>
        <w:pStyle w:val="Title"/>
        <w:rPr>
          <w:rFonts w:ascii="Times New Roman" w:hAnsi="Times New Roman"/>
          <w:smallCaps/>
          <w:sz w:val="18"/>
        </w:rPr>
      </w:pPr>
      <w:r>
        <w:rPr>
          <w:rFonts w:ascii="Times New Roman" w:hAnsi="Times New Roman"/>
          <w:smallCaps/>
          <w:sz w:val="18"/>
        </w:rPr>
        <w:t>Examples of Evidence of Student Learning</w:t>
      </w:r>
    </w:p>
    <w:p w14:paraId="22AA02F6" w14:textId="77777777" w:rsidR="00F747CD" w:rsidRDefault="00F747CD">
      <w:pPr>
        <w:rPr>
          <w:rFonts w:ascii="Times New Roman" w:hAnsi="Times New Roman"/>
          <w:sz w:val="18"/>
        </w:rPr>
      </w:pPr>
    </w:p>
    <w:p w14:paraId="6F404DFD" w14:textId="77777777" w:rsidR="00F747CD" w:rsidRDefault="00F747CD">
      <w:pPr>
        <w:rPr>
          <w:rFonts w:ascii="Times New Roman" w:hAnsi="Times New Roman"/>
          <w:sz w:val="18"/>
        </w:rPr>
      </w:pPr>
    </w:p>
    <w:p w14:paraId="10FCCCB6" w14:textId="77777777" w:rsidR="00F747CD" w:rsidRDefault="00F747CD">
      <w:pPr>
        <w:rPr>
          <w:rFonts w:ascii="Times New Roman" w:hAnsi="Times New Roman"/>
          <w:i/>
          <w:iCs/>
          <w:sz w:val="18"/>
        </w:rPr>
      </w:pPr>
      <w:r>
        <w:rPr>
          <w:rFonts w:ascii="Times New Roman" w:hAnsi="Times New Roman"/>
          <w:b/>
          <w:bCs/>
          <w:i/>
          <w:iCs/>
          <w:sz w:val="18"/>
        </w:rPr>
        <w:t>C</w:t>
      </w:r>
      <w:r>
        <w:rPr>
          <w:rFonts w:ascii="Times New Roman" w:hAnsi="Times New Roman"/>
          <w:i/>
          <w:iCs/>
          <w:sz w:val="18"/>
        </w:rPr>
        <w:t xml:space="preserve"> = evidence suitable for course-level as well as program-level student learning</w:t>
      </w:r>
    </w:p>
    <w:p w14:paraId="4D4627E0" w14:textId="77777777" w:rsidR="00F747CD" w:rsidRDefault="00F747CD">
      <w:pPr>
        <w:rPr>
          <w:rFonts w:ascii="Times New Roman" w:hAnsi="Times New Roman"/>
          <w:sz w:val="18"/>
        </w:rPr>
      </w:pPr>
    </w:p>
    <w:p w14:paraId="17749A56" w14:textId="77777777" w:rsidR="00F747CD" w:rsidRDefault="00F747CD">
      <w:pPr>
        <w:pStyle w:val="Heading1"/>
        <w:rPr>
          <w:rFonts w:ascii="Times New Roman" w:hAnsi="Times New Roman"/>
          <w:sz w:val="18"/>
        </w:rPr>
        <w:sectPr w:rsidR="00F747CD">
          <w:pgSz w:w="12240" w:h="15840" w:code="1"/>
          <w:pgMar w:top="1008" w:right="1008" w:bottom="1008" w:left="1008" w:header="720" w:footer="720" w:gutter="0"/>
          <w:cols w:space="720"/>
        </w:sectPr>
      </w:pPr>
    </w:p>
    <w:p w14:paraId="6F51A689" w14:textId="77777777" w:rsidR="00F747CD" w:rsidRDefault="00F747CD">
      <w:pPr>
        <w:pStyle w:val="Heading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Direct (Clear and C</w:t>
      </w:r>
      <w:r w:rsidR="00C96A33">
        <w:rPr>
          <w:rFonts w:ascii="Times New Roman" w:hAnsi="Times New Roman"/>
          <w:sz w:val="18"/>
        </w:rPr>
        <w:t>ompelling) Evidence of What Stu</w:t>
      </w:r>
      <w:r>
        <w:rPr>
          <w:rFonts w:ascii="Times New Roman" w:hAnsi="Times New Roman"/>
          <w:sz w:val="18"/>
        </w:rPr>
        <w:t>dents Are Learning</w:t>
      </w:r>
    </w:p>
    <w:p w14:paraId="2A6ED90C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Ratings of student skills by field experience supervi</w:t>
      </w:r>
      <w:r>
        <w:rPr>
          <w:rFonts w:ascii="Times New Roman" w:hAnsi="Times New Roman"/>
          <w:sz w:val="18"/>
        </w:rPr>
        <w:softHyphen/>
        <w:t xml:space="preserve">sors </w:t>
      </w:r>
    </w:p>
    <w:p w14:paraId="79895DD3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Scores and pass rates on appropriate licensure/ certifi</w:t>
      </w:r>
      <w:r>
        <w:rPr>
          <w:rFonts w:ascii="Times New Roman" w:hAnsi="Times New Roman"/>
          <w:sz w:val="18"/>
        </w:rPr>
        <w:softHyphen/>
        <w:t>cation exams (e.g., Praxis, NLN) or other pub</w:t>
      </w:r>
      <w:r>
        <w:rPr>
          <w:rFonts w:ascii="Times New Roman" w:hAnsi="Times New Roman"/>
          <w:sz w:val="18"/>
        </w:rPr>
        <w:softHyphen/>
        <w:t>lished tests (e.g., Major Field Tests) that assess key learning outcomes</w:t>
      </w:r>
    </w:p>
    <w:p w14:paraId="25E157E6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“Capstone” experiences such as research projects, presentations, theses, dissertations, oral defenses, exhibitions, or performances, scored using a rubric</w:t>
      </w:r>
    </w:p>
    <w:p w14:paraId="50F5C9ED" w14:textId="1CF672E3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Other written work, performances, or presentations, scored using </w:t>
      </w:r>
      <w:r w:rsidR="004773EF">
        <w:rPr>
          <w:rFonts w:ascii="Times New Roman" w:hAnsi="Times New Roman"/>
          <w:sz w:val="18"/>
        </w:rPr>
        <w:t>rubric</w:t>
      </w:r>
      <w:r>
        <w:rPr>
          <w:rFonts w:ascii="Times New Roman" w:hAnsi="Times New Roman"/>
          <w:b/>
          <w:bCs/>
          <w:sz w:val="18"/>
        </w:rPr>
        <w:t xml:space="preserve"> (C)</w:t>
      </w:r>
    </w:p>
    <w:p w14:paraId="00506BDB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Portfolios of student work </w:t>
      </w:r>
      <w:r>
        <w:rPr>
          <w:rFonts w:ascii="Times New Roman" w:hAnsi="Times New Roman"/>
          <w:b/>
          <w:bCs/>
          <w:sz w:val="18"/>
        </w:rPr>
        <w:t>(C)</w:t>
      </w:r>
    </w:p>
    <w:p w14:paraId="28467379" w14:textId="29E5963D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Scores on </w:t>
      </w:r>
      <w:r w:rsidR="004773EF">
        <w:rPr>
          <w:rFonts w:ascii="Times New Roman" w:hAnsi="Times New Roman"/>
          <w:sz w:val="18"/>
        </w:rPr>
        <w:t>locally designed</w:t>
      </w:r>
      <w:r>
        <w:rPr>
          <w:rFonts w:ascii="Times New Roman" w:hAnsi="Times New Roman"/>
          <w:sz w:val="18"/>
        </w:rPr>
        <w:t xml:space="preserve"> multiple choice and/or essay tests such as final examinations in key courses, qualifying examinations, and comprehensive exami</w:t>
      </w:r>
      <w:r>
        <w:rPr>
          <w:rFonts w:ascii="Times New Roman" w:hAnsi="Times New Roman"/>
          <w:sz w:val="18"/>
        </w:rPr>
        <w:softHyphen/>
        <w:t xml:space="preserve">nations, accompanied by test “blueprints” describing what the tests assess </w:t>
      </w:r>
      <w:r>
        <w:rPr>
          <w:rFonts w:ascii="Times New Roman" w:hAnsi="Times New Roman"/>
          <w:b/>
          <w:bCs/>
          <w:sz w:val="18"/>
        </w:rPr>
        <w:t>(C)</w:t>
      </w:r>
    </w:p>
    <w:p w14:paraId="31C8A44E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Score gains between entry and exit on published or local tests or writing samples </w:t>
      </w:r>
      <w:r>
        <w:rPr>
          <w:rFonts w:ascii="Times New Roman" w:hAnsi="Times New Roman"/>
          <w:b/>
          <w:bCs/>
          <w:sz w:val="18"/>
        </w:rPr>
        <w:t>(C)</w:t>
      </w:r>
    </w:p>
    <w:p w14:paraId="795400CD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Employer ratings of employee skills </w:t>
      </w:r>
    </w:p>
    <w:p w14:paraId="26AFA8B8" w14:textId="77777777" w:rsidR="00973375" w:rsidRDefault="00973375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Observations of student behavior (e.g., presentations, group discussions), undertaken </w:t>
      </w:r>
      <w:r w:rsidR="00A97EBE">
        <w:rPr>
          <w:rFonts w:ascii="Times New Roman" w:hAnsi="Times New Roman"/>
          <w:sz w:val="18"/>
        </w:rPr>
        <w:t xml:space="preserve">systematically </w:t>
      </w:r>
      <w:r>
        <w:rPr>
          <w:rFonts w:ascii="Times New Roman" w:hAnsi="Times New Roman"/>
          <w:sz w:val="18"/>
        </w:rPr>
        <w:t>and with notes recorded systematically</w:t>
      </w:r>
    </w:p>
    <w:p w14:paraId="3BE85237" w14:textId="77777777" w:rsidR="00F747CD" w:rsidRPr="00710621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Summaries/analyses of electronic discussion threads </w:t>
      </w:r>
      <w:r>
        <w:rPr>
          <w:rFonts w:ascii="Times New Roman" w:hAnsi="Times New Roman"/>
          <w:b/>
          <w:bCs/>
          <w:sz w:val="18"/>
        </w:rPr>
        <w:t>(C)</w:t>
      </w:r>
    </w:p>
    <w:p w14:paraId="5AA6EABC" w14:textId="77777777" w:rsidR="00710621" w:rsidRPr="00710621" w:rsidRDefault="00710621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bCs/>
          <w:sz w:val="18"/>
        </w:rPr>
        <w:t>“Think-</w:t>
      </w:r>
      <w:proofErr w:type="spellStart"/>
      <w:proofErr w:type="gramStart"/>
      <w:r>
        <w:rPr>
          <w:rFonts w:ascii="Times New Roman" w:hAnsi="Times New Roman"/>
          <w:bCs/>
          <w:sz w:val="18"/>
        </w:rPr>
        <w:t>alouds</w:t>
      </w:r>
      <w:proofErr w:type="spellEnd"/>
      <w:r>
        <w:rPr>
          <w:rFonts w:ascii="Times New Roman" w:hAnsi="Times New Roman"/>
          <w:bCs/>
          <w:sz w:val="18"/>
        </w:rPr>
        <w:t xml:space="preserve">” </w:t>
      </w:r>
      <w:r>
        <w:rPr>
          <w:rFonts w:ascii="Times New Roman" w:hAnsi="Times New Roman"/>
          <w:b/>
          <w:bCs/>
          <w:sz w:val="18"/>
        </w:rPr>
        <w:t xml:space="preserve"> (</w:t>
      </w:r>
      <w:proofErr w:type="gramEnd"/>
      <w:r>
        <w:rPr>
          <w:rFonts w:ascii="Times New Roman" w:hAnsi="Times New Roman"/>
          <w:b/>
          <w:bCs/>
          <w:sz w:val="18"/>
        </w:rPr>
        <w:t>C)</w:t>
      </w:r>
    </w:p>
    <w:p w14:paraId="50881792" w14:textId="77777777" w:rsidR="00710621" w:rsidRPr="00BC4907" w:rsidRDefault="00710621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bCs/>
          <w:sz w:val="18"/>
        </w:rPr>
        <w:t xml:space="preserve">Classroom response systems (clickers) </w:t>
      </w:r>
      <w:r>
        <w:rPr>
          <w:rFonts w:ascii="Times New Roman" w:hAnsi="Times New Roman"/>
          <w:b/>
          <w:bCs/>
          <w:sz w:val="18"/>
        </w:rPr>
        <w:t>(C)</w:t>
      </w:r>
    </w:p>
    <w:p w14:paraId="0FFD1DC0" w14:textId="77777777" w:rsidR="00BC4907" w:rsidRPr="00BC4907" w:rsidRDefault="00BC4907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bCs/>
          <w:sz w:val="18"/>
        </w:rPr>
        <w:t xml:space="preserve">Knowledge maps </w:t>
      </w:r>
      <w:r>
        <w:rPr>
          <w:rFonts w:ascii="Times New Roman" w:hAnsi="Times New Roman"/>
          <w:b/>
          <w:bCs/>
          <w:sz w:val="18"/>
        </w:rPr>
        <w:t>(C)</w:t>
      </w:r>
    </w:p>
    <w:p w14:paraId="7C6AFCD4" w14:textId="77777777" w:rsidR="00BC4907" w:rsidRDefault="00BC4907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bCs/>
          <w:sz w:val="18"/>
        </w:rPr>
        <w:t xml:space="preserve">Feedback from computer simulated tasks (e.g., information on patterns of actions, decisions, branches) </w:t>
      </w:r>
      <w:r>
        <w:rPr>
          <w:rFonts w:ascii="Times New Roman" w:hAnsi="Times New Roman"/>
          <w:b/>
          <w:bCs/>
          <w:sz w:val="18"/>
        </w:rPr>
        <w:t>(C)</w:t>
      </w:r>
    </w:p>
    <w:p w14:paraId="2F72460E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Student reflections on their values, attitudes and beliefs, if developing those are intended outcomes of the course or program </w:t>
      </w:r>
      <w:r>
        <w:rPr>
          <w:rFonts w:ascii="Times New Roman" w:hAnsi="Times New Roman"/>
          <w:b/>
          <w:bCs/>
          <w:sz w:val="18"/>
        </w:rPr>
        <w:t>(C)</w:t>
      </w:r>
    </w:p>
    <w:p w14:paraId="4DF6566F" w14:textId="77777777" w:rsidR="00F747CD" w:rsidRDefault="00F747CD">
      <w:pPr>
        <w:rPr>
          <w:rFonts w:ascii="Times New Roman" w:hAnsi="Times New Roman"/>
          <w:sz w:val="18"/>
        </w:rPr>
      </w:pPr>
    </w:p>
    <w:p w14:paraId="7E5EC7DF" w14:textId="77777777" w:rsidR="00F747CD" w:rsidRDefault="00F747CD">
      <w:pPr>
        <w:pStyle w:val="Heading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Indirect Evidence of Student Learning</w:t>
      </w:r>
    </w:p>
    <w:p w14:paraId="1526B744" w14:textId="77777777" w:rsidR="00F747CD" w:rsidRDefault="00F747CD">
      <w:pPr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(Signs that Students Are Probably Learning, But Exactly What </w:t>
      </w:r>
      <w:r w:rsidR="0042486E">
        <w:rPr>
          <w:rFonts w:ascii="Times New Roman" w:hAnsi="Times New Roman"/>
          <w:b/>
          <w:sz w:val="18"/>
        </w:rPr>
        <w:t xml:space="preserve">or How Much </w:t>
      </w:r>
      <w:r>
        <w:rPr>
          <w:rFonts w:ascii="Times New Roman" w:hAnsi="Times New Roman"/>
          <w:b/>
          <w:sz w:val="18"/>
        </w:rPr>
        <w:t>They Are Learning is Less Clear)</w:t>
      </w:r>
    </w:p>
    <w:p w14:paraId="09516BEC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Course grades </w:t>
      </w:r>
      <w:r>
        <w:rPr>
          <w:rFonts w:ascii="Times New Roman" w:hAnsi="Times New Roman"/>
          <w:b/>
          <w:bCs/>
          <w:sz w:val="18"/>
        </w:rPr>
        <w:t>(C)</w:t>
      </w:r>
    </w:p>
    <w:p w14:paraId="13A5E367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Assignment grades, if not accompanied by a rubric or scoring guide </w:t>
      </w:r>
      <w:r>
        <w:rPr>
          <w:rFonts w:ascii="Times New Roman" w:hAnsi="Times New Roman"/>
          <w:b/>
          <w:bCs/>
          <w:sz w:val="18"/>
        </w:rPr>
        <w:t>(C)</w:t>
      </w:r>
    </w:p>
    <w:p w14:paraId="5E118F67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For four-year programs, admission rates into graduate programs and graduation rates from those programs</w:t>
      </w:r>
    </w:p>
    <w:p w14:paraId="62B749F8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For two-year programs, admission rates into four-year institutions and graduation rates from those institu</w:t>
      </w:r>
      <w:r>
        <w:rPr>
          <w:rFonts w:ascii="Times New Roman" w:hAnsi="Times New Roman"/>
          <w:sz w:val="18"/>
        </w:rPr>
        <w:softHyphen/>
        <w:t>tions</w:t>
      </w:r>
    </w:p>
    <w:p w14:paraId="2C9D89FC" w14:textId="3FA6260D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Quality/reputation of graduate and four-</w:t>
      </w:r>
      <w:r w:rsidR="004773EF">
        <w:rPr>
          <w:rFonts w:ascii="Times New Roman" w:hAnsi="Times New Roman"/>
          <w:sz w:val="18"/>
        </w:rPr>
        <w:t>year programs</w:t>
      </w:r>
      <w:r>
        <w:rPr>
          <w:rFonts w:ascii="Times New Roman" w:hAnsi="Times New Roman"/>
          <w:sz w:val="18"/>
        </w:rPr>
        <w:t xml:space="preserve"> into which alumni are accepted</w:t>
      </w:r>
    </w:p>
    <w:p w14:paraId="32C348B0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Placement rates of graduates into appropriate career positions and starting salaries</w:t>
      </w:r>
    </w:p>
    <w:p w14:paraId="08C84E00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Alumni perceptions of their career responsibilities and satisfaction</w:t>
      </w:r>
    </w:p>
    <w:p w14:paraId="0765031C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Student ratings of their knowledge and skills and reflec</w:t>
      </w:r>
      <w:r>
        <w:rPr>
          <w:rFonts w:ascii="Times New Roman" w:hAnsi="Times New Roman"/>
          <w:sz w:val="18"/>
        </w:rPr>
        <w:softHyphen/>
        <w:t xml:space="preserve">tions on what they have learned in the course or program </w:t>
      </w:r>
      <w:r>
        <w:rPr>
          <w:rFonts w:ascii="Times New Roman" w:hAnsi="Times New Roman"/>
          <w:b/>
          <w:bCs/>
          <w:sz w:val="18"/>
        </w:rPr>
        <w:t>(C)</w:t>
      </w:r>
    </w:p>
    <w:p w14:paraId="493509FC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Questions on end-of-course student evaluation forms that ask about the course rather than the instructor </w:t>
      </w:r>
      <w:r>
        <w:rPr>
          <w:rFonts w:ascii="Times New Roman" w:hAnsi="Times New Roman"/>
          <w:b/>
          <w:bCs/>
          <w:sz w:val="18"/>
        </w:rPr>
        <w:t>(C)</w:t>
      </w:r>
    </w:p>
    <w:p w14:paraId="12CCE6F6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Student/alumni satisfaction with their learning, col</w:t>
      </w:r>
      <w:r>
        <w:rPr>
          <w:rFonts w:ascii="Times New Roman" w:hAnsi="Times New Roman"/>
          <w:sz w:val="18"/>
        </w:rPr>
        <w:softHyphen/>
        <w:t>lected through surveys, exit interviews, or focus groups</w:t>
      </w:r>
    </w:p>
    <w:p w14:paraId="59C519BF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Voluntary gifts from alumni and employers</w:t>
      </w:r>
    </w:p>
    <w:p w14:paraId="79799EEE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Student participation rates in faculty research, publica</w:t>
      </w:r>
      <w:r>
        <w:rPr>
          <w:rFonts w:ascii="Times New Roman" w:hAnsi="Times New Roman"/>
          <w:sz w:val="18"/>
        </w:rPr>
        <w:softHyphen/>
        <w:t>tions and conference presentations</w:t>
      </w:r>
    </w:p>
    <w:p w14:paraId="49D31BE7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Honors, awards, and scholarships earned by students and alumni</w:t>
      </w:r>
    </w:p>
    <w:p w14:paraId="42E2481B" w14:textId="77777777" w:rsidR="00F747CD" w:rsidRDefault="00F747CD">
      <w:pPr>
        <w:rPr>
          <w:rFonts w:ascii="Times New Roman" w:hAnsi="Times New Roman"/>
          <w:sz w:val="18"/>
        </w:rPr>
      </w:pPr>
    </w:p>
    <w:p w14:paraId="7DF50FD1" w14:textId="77777777" w:rsidR="00F747CD" w:rsidRDefault="00F747CD">
      <w:pPr>
        <w:rPr>
          <w:rFonts w:ascii="Times New Roman" w:hAnsi="Times New Roman"/>
          <w:b/>
          <w:bCs/>
          <w:sz w:val="18"/>
        </w:rPr>
      </w:pPr>
      <w:r>
        <w:rPr>
          <w:rFonts w:ascii="Times New Roman" w:hAnsi="Times New Roman"/>
          <w:b/>
          <w:bCs/>
          <w:sz w:val="18"/>
        </w:rPr>
        <w:t xml:space="preserve">Evidence of Learning Processes that Promote Student Learning (Insights into </w:t>
      </w:r>
      <w:r>
        <w:rPr>
          <w:rFonts w:ascii="Times New Roman" w:hAnsi="Times New Roman"/>
          <w:b/>
          <w:bCs/>
          <w:i/>
          <w:iCs/>
          <w:sz w:val="18"/>
        </w:rPr>
        <w:t>Why</w:t>
      </w:r>
      <w:r>
        <w:rPr>
          <w:rFonts w:ascii="Times New Roman" w:hAnsi="Times New Roman"/>
          <w:b/>
          <w:bCs/>
          <w:sz w:val="18"/>
        </w:rPr>
        <w:t xml:space="preserve"> Students Are or Aren’t Learning)</w:t>
      </w:r>
    </w:p>
    <w:p w14:paraId="3D6CC73A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Transcripts, catalog descriptions, and course syllabi, analyzed for evidence of course or program coher</w:t>
      </w:r>
      <w:r>
        <w:rPr>
          <w:rFonts w:ascii="Times New Roman" w:hAnsi="Times New Roman"/>
          <w:sz w:val="18"/>
        </w:rPr>
        <w:softHyphen/>
        <w:t>ence, oppor</w:t>
      </w:r>
      <w:r>
        <w:rPr>
          <w:rFonts w:ascii="Times New Roman" w:hAnsi="Times New Roman"/>
          <w:sz w:val="18"/>
        </w:rPr>
        <w:softHyphen/>
        <w:t>tunities for active and collaborative learn</w:t>
      </w:r>
      <w:r>
        <w:rPr>
          <w:rFonts w:ascii="Times New Roman" w:hAnsi="Times New Roman"/>
          <w:sz w:val="18"/>
        </w:rPr>
        <w:softHyphen/>
        <w:t xml:space="preserve">ing, etc. </w:t>
      </w:r>
      <w:r>
        <w:rPr>
          <w:rFonts w:ascii="Times New Roman" w:hAnsi="Times New Roman"/>
          <w:b/>
          <w:bCs/>
          <w:sz w:val="18"/>
        </w:rPr>
        <w:t>(C)</w:t>
      </w:r>
    </w:p>
    <w:p w14:paraId="1123D11E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Logs maintained by students documenting time spent on course work, interactions with faculty and other students, nature and frequency of library use, etc. </w:t>
      </w:r>
      <w:r>
        <w:rPr>
          <w:rFonts w:ascii="Times New Roman" w:hAnsi="Times New Roman"/>
          <w:b/>
          <w:bCs/>
          <w:sz w:val="18"/>
        </w:rPr>
        <w:t>(C)</w:t>
      </w:r>
    </w:p>
    <w:p w14:paraId="261A2598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Interviews and focus groups with students, asking why they achieve some learning goals well and oth</w:t>
      </w:r>
      <w:r>
        <w:rPr>
          <w:rFonts w:ascii="Times New Roman" w:hAnsi="Times New Roman"/>
          <w:sz w:val="18"/>
        </w:rPr>
        <w:softHyphen/>
        <w:t xml:space="preserve">ers less well </w:t>
      </w:r>
      <w:r>
        <w:rPr>
          <w:rFonts w:ascii="Times New Roman" w:hAnsi="Times New Roman"/>
          <w:b/>
          <w:bCs/>
          <w:sz w:val="18"/>
        </w:rPr>
        <w:t>(C)</w:t>
      </w:r>
    </w:p>
    <w:p w14:paraId="54210CD0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Many of Angelo and Cross’s </w:t>
      </w:r>
      <w:r>
        <w:rPr>
          <w:rFonts w:ascii="Times New Roman" w:hAnsi="Times New Roman"/>
          <w:i/>
          <w:iCs/>
          <w:sz w:val="18"/>
        </w:rPr>
        <w:t>Classroom Assessment Techniques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b/>
          <w:bCs/>
          <w:sz w:val="18"/>
        </w:rPr>
        <w:t>(C)</w:t>
      </w:r>
    </w:p>
    <w:p w14:paraId="12F5642D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Counts of out-of-class interactions between faculty and students </w:t>
      </w:r>
      <w:r>
        <w:rPr>
          <w:rFonts w:ascii="Times New Roman" w:hAnsi="Times New Roman"/>
          <w:b/>
          <w:bCs/>
          <w:sz w:val="18"/>
        </w:rPr>
        <w:t>(C)</w:t>
      </w:r>
    </w:p>
    <w:p w14:paraId="6B10D94D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programs that disseminate the pro</w:t>
      </w:r>
      <w:r>
        <w:rPr>
          <w:rFonts w:ascii="Times New Roman" w:hAnsi="Times New Roman"/>
          <w:sz w:val="18"/>
        </w:rPr>
        <w:softHyphen/>
        <w:t>gram’s major learning goals to all students in the program</w:t>
      </w:r>
    </w:p>
    <w:p w14:paraId="006D5FB4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courses whose syllabi list the course’s major learning goals</w:t>
      </w:r>
    </w:p>
    <w:p w14:paraId="7EFD3243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Documentation of the match between course/program objectives and assessments </w:t>
      </w:r>
      <w:r>
        <w:rPr>
          <w:rFonts w:ascii="Times New Roman" w:hAnsi="Times New Roman"/>
          <w:b/>
          <w:bCs/>
          <w:sz w:val="18"/>
        </w:rPr>
        <w:t>(C)</w:t>
      </w:r>
    </w:p>
    <w:p w14:paraId="527E252F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courses whose final grades are based at least in part on assessments of thinking skills as well as basic understanding</w:t>
      </w:r>
    </w:p>
    <w:p w14:paraId="4C655038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Ratio of performance assessments to paper-and-pen</w:t>
      </w:r>
      <w:r>
        <w:rPr>
          <w:rFonts w:ascii="Times New Roman" w:hAnsi="Times New Roman"/>
          <w:sz w:val="18"/>
        </w:rPr>
        <w:softHyphen/>
        <w:t xml:space="preserve">cil tests </w:t>
      </w:r>
      <w:r>
        <w:rPr>
          <w:rFonts w:ascii="Times New Roman" w:hAnsi="Times New Roman"/>
          <w:b/>
          <w:bCs/>
          <w:sz w:val="18"/>
        </w:rPr>
        <w:t>(C)</w:t>
      </w:r>
    </w:p>
    <w:p w14:paraId="65C34D82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Proportions of class time spent in active learning </w:t>
      </w:r>
      <w:r>
        <w:rPr>
          <w:rFonts w:ascii="Times New Roman" w:hAnsi="Times New Roman"/>
          <w:b/>
          <w:bCs/>
          <w:sz w:val="18"/>
        </w:rPr>
        <w:t>(C)</w:t>
      </w:r>
    </w:p>
    <w:p w14:paraId="108153EA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courses with collaborative learning opportu</w:t>
      </w:r>
      <w:r>
        <w:rPr>
          <w:rFonts w:ascii="Times New Roman" w:hAnsi="Times New Roman"/>
          <w:sz w:val="18"/>
        </w:rPr>
        <w:softHyphen/>
        <w:t>nities</w:t>
      </w:r>
    </w:p>
    <w:p w14:paraId="4C7CE9C3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courses taught using culturally responsive teaching techniques</w:t>
      </w:r>
    </w:p>
    <w:p w14:paraId="6F20A8B1" w14:textId="12EB7B4D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Counts of courses with </w:t>
      </w:r>
      <w:r w:rsidR="004773EF">
        <w:rPr>
          <w:rFonts w:ascii="Times New Roman" w:hAnsi="Times New Roman"/>
          <w:sz w:val="18"/>
        </w:rPr>
        <w:t>service-learning</w:t>
      </w:r>
      <w:r>
        <w:rPr>
          <w:rFonts w:ascii="Times New Roman" w:hAnsi="Times New Roman"/>
          <w:sz w:val="18"/>
        </w:rPr>
        <w:t xml:space="preserve"> opportunities, or counts of student hours spent in </w:t>
      </w:r>
      <w:proofErr w:type="gramStart"/>
      <w:r>
        <w:rPr>
          <w:rFonts w:ascii="Times New Roman" w:hAnsi="Times New Roman"/>
          <w:sz w:val="18"/>
        </w:rPr>
        <w:t>service learning</w:t>
      </w:r>
      <w:proofErr w:type="gramEnd"/>
      <w:r>
        <w:rPr>
          <w:rFonts w:ascii="Times New Roman" w:hAnsi="Times New Roman"/>
          <w:sz w:val="18"/>
        </w:rPr>
        <w:t xml:space="preserve"> activities</w:t>
      </w:r>
    </w:p>
    <w:p w14:paraId="52F479BF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Library activity in the program’s discipline(s) (e.g., number of books checked out; number of online data</w:t>
      </w:r>
      <w:r>
        <w:rPr>
          <w:rFonts w:ascii="Times New Roman" w:hAnsi="Times New Roman"/>
          <w:sz w:val="18"/>
        </w:rPr>
        <w:softHyphen/>
        <w:t>base searches conducted; number of online jour</w:t>
      </w:r>
      <w:r>
        <w:rPr>
          <w:rFonts w:ascii="Times New Roman" w:hAnsi="Times New Roman"/>
          <w:sz w:val="18"/>
        </w:rPr>
        <w:softHyphen/>
        <w:t>nal arti</w:t>
      </w:r>
      <w:r>
        <w:rPr>
          <w:rFonts w:ascii="Times New Roman" w:hAnsi="Times New Roman"/>
          <w:sz w:val="18"/>
        </w:rPr>
        <w:softHyphen/>
        <w:t>cles accessed)</w:t>
      </w:r>
    </w:p>
    <w:p w14:paraId="07EF8083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Counts of student majors participating in relevant co-curricular activities (e.g., the percent of Biology majors participating in the Biology Club)</w:t>
      </w:r>
    </w:p>
    <w:p w14:paraId="0A21D931" w14:textId="77777777" w:rsidR="00F747CD" w:rsidRDefault="00F747CD">
      <w:pPr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Voluntary student attendance at disciplinary seminars and conferences and other intellectual/cultural events relevant to a course or program </w:t>
      </w:r>
      <w:r>
        <w:rPr>
          <w:rFonts w:ascii="Times New Roman" w:hAnsi="Times New Roman"/>
          <w:b/>
          <w:bCs/>
          <w:sz w:val="18"/>
        </w:rPr>
        <w:t>(C)</w:t>
      </w:r>
    </w:p>
    <w:p w14:paraId="4F95D7BC" w14:textId="77777777" w:rsidR="00F747CD" w:rsidRDefault="00F747CD">
      <w:pPr>
        <w:rPr>
          <w:rFonts w:ascii="Times New Roman" w:hAnsi="Times New Roman"/>
          <w:sz w:val="18"/>
        </w:rPr>
      </w:pPr>
    </w:p>
    <w:p w14:paraId="42822435" w14:textId="09757DDF" w:rsidR="00F747CD" w:rsidRPr="008712ED" w:rsidRDefault="008712ED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Suskie, L. (2009). </w:t>
      </w:r>
      <w:r w:rsidRPr="008712ED">
        <w:rPr>
          <w:rFonts w:ascii="Times New Roman" w:hAnsi="Times New Roman"/>
          <w:i/>
          <w:sz w:val="18"/>
        </w:rPr>
        <w:t xml:space="preserve">Assessing student learning: A </w:t>
      </w:r>
      <w:r w:rsidR="004773EF" w:rsidRPr="008712ED">
        <w:rPr>
          <w:rFonts w:ascii="Times New Roman" w:hAnsi="Times New Roman"/>
          <w:i/>
          <w:sz w:val="18"/>
        </w:rPr>
        <w:t>commonsense</w:t>
      </w:r>
      <w:r w:rsidRPr="008712ED">
        <w:rPr>
          <w:rFonts w:ascii="Times New Roman" w:hAnsi="Times New Roman"/>
          <w:i/>
          <w:sz w:val="18"/>
        </w:rPr>
        <w:t xml:space="preserve"> guide</w:t>
      </w:r>
      <w:r>
        <w:rPr>
          <w:rFonts w:ascii="Times New Roman" w:hAnsi="Times New Roman"/>
          <w:sz w:val="18"/>
        </w:rPr>
        <w:t xml:space="preserve"> (2</w:t>
      </w:r>
      <w:r w:rsidRPr="008712ED">
        <w:rPr>
          <w:rFonts w:ascii="Times New Roman" w:hAnsi="Times New Roman"/>
          <w:sz w:val="18"/>
          <w:vertAlign w:val="superscript"/>
        </w:rPr>
        <w:t>nd</w:t>
      </w:r>
      <w:r>
        <w:rPr>
          <w:rFonts w:ascii="Times New Roman" w:hAnsi="Times New Roman"/>
          <w:sz w:val="18"/>
        </w:rPr>
        <w:t xml:space="preserve"> ed.).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18"/>
            </w:rPr>
            <w:t>San Francisco</w:t>
          </w:r>
        </w:smartTag>
      </w:smartTag>
      <w:r>
        <w:rPr>
          <w:rFonts w:ascii="Times New Roman" w:hAnsi="Times New Roman"/>
          <w:sz w:val="18"/>
        </w:rPr>
        <w:t>: Jossey-Bass.</w:t>
      </w:r>
    </w:p>
    <w:sectPr w:rsidR="00F747CD" w:rsidRPr="008712ED">
      <w:type w:val="continuous"/>
      <w:pgSz w:w="12240" w:h="15840" w:code="1"/>
      <w:pgMar w:top="1008" w:right="1008" w:bottom="1008" w:left="100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A0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180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6594676">
    <w:abstractNumId w:val="1"/>
  </w:num>
  <w:num w:numId="2" w16cid:durableId="80073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75"/>
    <w:rsid w:val="000A7FAC"/>
    <w:rsid w:val="000B35F2"/>
    <w:rsid w:val="0042486E"/>
    <w:rsid w:val="00474BCA"/>
    <w:rsid w:val="004773EF"/>
    <w:rsid w:val="004C4C2E"/>
    <w:rsid w:val="00710621"/>
    <w:rsid w:val="008712ED"/>
    <w:rsid w:val="00973375"/>
    <w:rsid w:val="00A32BDC"/>
    <w:rsid w:val="00A97EBE"/>
    <w:rsid w:val="00B55FB5"/>
    <w:rsid w:val="00BC4907"/>
    <w:rsid w:val="00C96A33"/>
    <w:rsid w:val="00F7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88EF66"/>
  <w15:chartTrackingRefBased/>
  <w15:docId w15:val="{D89F4BE5-CA8A-4CC3-8438-97FE1441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Examples of Evidence of Student Learning</vt:lpstr>
    </vt:vector>
  </TitlesOfParts>
  <Company>Millersville University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Evidence of Student Learning</dc:title>
  <dc:subject/>
  <dc:creator>Linda Suskie</dc:creator>
  <cp:keywords/>
  <cp:lastModifiedBy>Satwik Nijampudi</cp:lastModifiedBy>
  <cp:revision>2</cp:revision>
  <cp:lastPrinted>2009-07-16T14:18:00Z</cp:lastPrinted>
  <dcterms:created xsi:type="dcterms:W3CDTF">2026-06-05T14:14:00Z</dcterms:created>
  <dcterms:modified xsi:type="dcterms:W3CDTF">2026-06-05T14:14:00Z</dcterms:modified>
</cp:coreProperties>
</file>