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ayout w:type="fixed"/>
        <w:tblCellMar>
          <w:top w:w="29" w:type="dxa"/>
          <w:left w:w="86" w:type="dxa"/>
          <w:bottom w:w="29" w:type="dxa"/>
          <w:right w:w="86" w:type="dxa"/>
        </w:tblCellMar>
        <w:tblLook w:val="01E0" w:firstRow="1" w:lastRow="1" w:firstColumn="1" w:lastColumn="1" w:noHBand="0" w:noVBand="0"/>
      </w:tblPr>
      <w:tblGrid>
        <w:gridCol w:w="1557"/>
        <w:gridCol w:w="1557"/>
        <w:gridCol w:w="840"/>
        <w:gridCol w:w="720"/>
        <w:gridCol w:w="1558"/>
        <w:gridCol w:w="150"/>
        <w:gridCol w:w="1408"/>
        <w:gridCol w:w="1560"/>
      </w:tblGrid>
      <w:tr w:rsidRPr="0009512B" w:rsidR="00491A66" w:rsidTr="037E70F0" w14:paraId="7BF5D59E" w14:textId="77777777">
        <w:trPr>
          <w:cantSplit/>
          <w:trHeight w:val="504"/>
          <w:jc w:val="center"/>
        </w:trPr>
        <w:tc>
          <w:tcPr>
            <w:tcW w:w="5000" w:type="pct"/>
            <w:gridSpan w:val="8"/>
            <w:tcBorders>
              <w:bottom w:val="single" w:color="808080" w:themeColor="background1" w:themeShade="80" w:sz="4" w:space="0"/>
            </w:tcBorders>
            <w:shd w:val="clear" w:color="auto" w:fill="808080" w:themeFill="background1" w:themeFillShade="80"/>
            <w:vAlign w:val="center"/>
          </w:tcPr>
          <w:p w:rsidRPr="00BD3B42" w:rsidR="00491A66" w:rsidP="00BD3B42" w:rsidRDefault="00BE7939" w14:paraId="23FD75C1" w14:textId="5EE537F3">
            <w:pPr>
              <w:pStyle w:val="Heading1"/>
            </w:pPr>
            <w:r w:rsidRPr="00BD3B42">
              <w:t>Faculty Learning Community</w:t>
            </w:r>
            <w:r w:rsidRPr="00BD3B42" w:rsidR="00491A66">
              <w:t xml:space="preserve"> </w:t>
            </w:r>
            <w:r w:rsidRPr="00BD3B42" w:rsidR="002C47C6">
              <w:t xml:space="preserve">(FLC) </w:t>
            </w:r>
            <w:r w:rsidRPr="00BD3B42" w:rsidR="00491A66">
              <w:t>Application</w:t>
            </w:r>
          </w:p>
          <w:p w:rsidRPr="00BD3B42" w:rsidR="0009512B" w:rsidP="00BD3B42" w:rsidRDefault="00FF1184" w14:paraId="5CDD407E" w14:textId="7C015E34">
            <w:pPr>
              <w:pStyle w:val="Heading1"/>
            </w:pPr>
            <w:r w:rsidRPr="00BD3B42">
              <w:t>202</w:t>
            </w:r>
            <w:r w:rsidRPr="00BD3B42" w:rsidR="008F7C06">
              <w:t>6</w:t>
            </w:r>
            <w:r w:rsidRPr="00BD3B42" w:rsidR="00F6228B">
              <w:t>-2</w:t>
            </w:r>
            <w:r w:rsidRPr="00BD3B42" w:rsidR="008F7C06">
              <w:t>7</w:t>
            </w:r>
          </w:p>
        </w:tc>
      </w:tr>
      <w:tr w:rsidRPr="0009512B" w:rsidR="00BE7939" w:rsidTr="037E70F0" w14:paraId="58CFEE7C" w14:textId="77777777">
        <w:trPr>
          <w:cantSplit/>
          <w:trHeight w:val="288"/>
          <w:jc w:val="center"/>
        </w:trPr>
        <w:tc>
          <w:tcPr>
            <w:tcW w:w="5000" w:type="pct"/>
            <w:gridSpan w:val="8"/>
            <w:shd w:val="clear" w:color="auto" w:fill="D9D9D9" w:themeFill="background1" w:themeFillShade="D9"/>
            <w:vAlign w:val="center"/>
          </w:tcPr>
          <w:p w:rsidRPr="0009512B" w:rsidR="00BE7939" w:rsidP="00895C27" w:rsidRDefault="00BE7939" w14:paraId="65785A1C" w14:textId="77777777">
            <w:pPr>
              <w:pStyle w:val="Heading2"/>
              <w:spacing w:before="120" w:after="120"/>
              <w:rPr>
                <w:sz w:val="20"/>
              </w:rPr>
            </w:pPr>
            <w:r w:rsidRPr="0009512B">
              <w:rPr>
                <w:sz w:val="20"/>
              </w:rPr>
              <w:t>Applicant Information</w:t>
            </w:r>
          </w:p>
        </w:tc>
      </w:tr>
      <w:tr w:rsidRPr="0009512B" w:rsidR="00B823A5" w:rsidTr="037E70F0" w14:paraId="3241166C" w14:textId="77777777">
        <w:trPr>
          <w:cantSplit/>
          <w:trHeight w:val="1356"/>
          <w:jc w:val="center"/>
        </w:trPr>
        <w:tc>
          <w:tcPr>
            <w:tcW w:w="2115" w:type="pct"/>
            <w:gridSpan w:val="3"/>
          </w:tcPr>
          <w:p w:rsidRPr="0009512B" w:rsidR="00B823A5" w:rsidP="00D107AF" w:rsidRDefault="00B823A5" w14:paraId="5ED90B35" w14:textId="77777777">
            <w:pPr>
              <w:rPr>
                <w:sz w:val="20"/>
              </w:rPr>
            </w:pPr>
            <w:r w:rsidRPr="0009512B">
              <w:rPr>
                <w:sz w:val="20"/>
              </w:rPr>
              <w:t>Name:</w:t>
            </w:r>
          </w:p>
        </w:tc>
        <w:tc>
          <w:tcPr>
            <w:tcW w:w="2885" w:type="pct"/>
            <w:gridSpan w:val="5"/>
          </w:tcPr>
          <w:p w:rsidRPr="0009512B" w:rsidR="00B823A5" w:rsidP="00C12E38" w:rsidRDefault="00B823A5" w14:paraId="648F4922" w14:textId="77777777">
            <w:pPr>
              <w:ind w:left="4"/>
              <w:rPr>
                <w:sz w:val="20"/>
              </w:rPr>
            </w:pPr>
            <w:r w:rsidRPr="0009512B">
              <w:rPr>
                <w:sz w:val="20"/>
              </w:rPr>
              <w:t xml:space="preserve">Status:  </w:t>
            </w:r>
          </w:p>
          <w:p w:rsidRPr="00BD3B42" w:rsidR="00B823A5" w:rsidP="00C12E38" w:rsidRDefault="00B823A5" w14:paraId="672A6659" w14:textId="77777777">
            <w:pPr>
              <w:ind w:left="4"/>
              <w:rPr>
                <w:sz w:val="4"/>
                <w:szCs w:val="2"/>
              </w:rPr>
            </w:pPr>
          </w:p>
          <w:p w:rsidR="00B823A5" w:rsidP="00C867E5" w:rsidRDefault="00B823A5" w14:paraId="7F509F8F" w14:textId="24D16385">
            <w:pPr>
              <w:spacing w:line="360" w:lineRule="auto"/>
              <w:ind w:left="4"/>
              <w:rPr>
                <w:sz w:val="20"/>
              </w:rPr>
            </w:pPr>
            <w:r w:rsidRPr="0009512B">
              <w:rPr>
                <w:sz w:val="20"/>
              </w:rPr>
              <w:t xml:space="preserve">___ Tenure-track faculty </w:t>
            </w:r>
            <w:r>
              <w:rPr>
                <w:sz w:val="20"/>
              </w:rPr>
              <w:t xml:space="preserve">             </w:t>
            </w:r>
            <w:r w:rsidRPr="0009512B">
              <w:rPr>
                <w:sz w:val="20"/>
              </w:rPr>
              <w:t xml:space="preserve">___ </w:t>
            </w:r>
            <w:r>
              <w:rPr>
                <w:sz w:val="20"/>
              </w:rPr>
              <w:t>Prof. of the Practice</w:t>
            </w:r>
            <w:r w:rsidRPr="0009512B">
              <w:rPr>
                <w:sz w:val="20"/>
              </w:rPr>
              <w:t xml:space="preserve"> </w:t>
            </w:r>
            <w:r>
              <w:rPr>
                <w:sz w:val="20"/>
              </w:rPr>
              <w:t xml:space="preserve">     </w:t>
            </w:r>
          </w:p>
          <w:p w:rsidR="00B823A5" w:rsidP="00C867E5" w:rsidRDefault="00B823A5" w14:paraId="2CC0740E" w14:textId="5EF1764E">
            <w:pPr>
              <w:tabs>
                <w:tab w:val="left" w:pos="2443"/>
              </w:tabs>
              <w:spacing w:line="360" w:lineRule="auto"/>
              <w:ind w:left="4"/>
              <w:rPr>
                <w:sz w:val="20"/>
              </w:rPr>
            </w:pPr>
            <w:r w:rsidRPr="0009512B">
              <w:rPr>
                <w:sz w:val="20"/>
              </w:rPr>
              <w:t xml:space="preserve">___ </w:t>
            </w:r>
            <w:r w:rsidR="00B42174">
              <w:rPr>
                <w:sz w:val="20"/>
              </w:rPr>
              <w:t>Teaching-track faculty</w:t>
            </w:r>
            <w:r>
              <w:rPr>
                <w:sz w:val="20"/>
              </w:rPr>
              <w:t xml:space="preserve"> </w:t>
            </w:r>
            <w:r w:rsidR="00B42174">
              <w:rPr>
                <w:sz w:val="20"/>
              </w:rPr>
              <w:t xml:space="preserve">      </w:t>
            </w:r>
            <w:r w:rsidRPr="0009512B">
              <w:rPr>
                <w:sz w:val="20"/>
              </w:rPr>
              <w:t xml:space="preserve"> </w:t>
            </w:r>
            <w:r>
              <w:rPr>
                <w:sz w:val="20"/>
              </w:rPr>
              <w:t xml:space="preserve">  </w:t>
            </w:r>
            <w:r w:rsidR="006C4C3E">
              <w:rPr>
                <w:sz w:val="20"/>
              </w:rPr>
              <w:t xml:space="preserve"> ___ Clinical f</w:t>
            </w:r>
            <w:r>
              <w:rPr>
                <w:sz w:val="20"/>
              </w:rPr>
              <w:t>aculty</w:t>
            </w:r>
          </w:p>
          <w:p w:rsidRPr="0009512B" w:rsidR="00B823A5" w:rsidP="00C867E5" w:rsidRDefault="00B823A5" w14:paraId="06697C62" w14:textId="6FB392FD">
            <w:pPr>
              <w:tabs>
                <w:tab w:val="left" w:pos="2443"/>
              </w:tabs>
              <w:spacing w:line="360" w:lineRule="auto"/>
              <w:ind w:left="4"/>
              <w:rPr>
                <w:sz w:val="20"/>
              </w:rPr>
            </w:pPr>
            <w:r w:rsidRPr="0009512B">
              <w:rPr>
                <w:sz w:val="20"/>
              </w:rPr>
              <w:t xml:space="preserve">___ Part-time faculty/Adjunct   </w:t>
            </w:r>
            <w:r>
              <w:rPr>
                <w:sz w:val="20"/>
              </w:rPr>
              <w:t xml:space="preserve">   </w:t>
            </w:r>
            <w:r w:rsidRPr="0009512B">
              <w:rPr>
                <w:sz w:val="20"/>
              </w:rPr>
              <w:t xml:space="preserve"> ___ Staff</w:t>
            </w:r>
          </w:p>
        </w:tc>
      </w:tr>
      <w:tr w:rsidRPr="0009512B" w:rsidR="00BE7939" w:rsidTr="037E70F0" w14:paraId="3AFF77BC" w14:textId="77777777">
        <w:trPr>
          <w:cantSplit/>
          <w:trHeight w:val="576"/>
          <w:jc w:val="center"/>
        </w:trPr>
        <w:tc>
          <w:tcPr>
            <w:tcW w:w="2115" w:type="pct"/>
            <w:gridSpan w:val="3"/>
          </w:tcPr>
          <w:p w:rsidRPr="0009512B" w:rsidR="00045D75" w:rsidP="008351D5" w:rsidRDefault="00BE7939" w14:paraId="50FAF229" w14:textId="77777777">
            <w:pPr>
              <w:rPr>
                <w:sz w:val="20"/>
              </w:rPr>
            </w:pPr>
            <w:r w:rsidRPr="0009512B">
              <w:rPr>
                <w:sz w:val="20"/>
              </w:rPr>
              <w:t>Department:</w:t>
            </w:r>
          </w:p>
        </w:tc>
        <w:tc>
          <w:tcPr>
            <w:tcW w:w="2885" w:type="pct"/>
            <w:gridSpan w:val="5"/>
          </w:tcPr>
          <w:p w:rsidRPr="0009512B" w:rsidR="00BE7939" w:rsidP="00C12E38" w:rsidRDefault="00C12E38" w14:paraId="289C937D" w14:textId="77777777">
            <w:pPr>
              <w:rPr>
                <w:sz w:val="20"/>
              </w:rPr>
            </w:pPr>
            <w:r w:rsidRPr="0009512B">
              <w:rPr>
                <w:sz w:val="20"/>
              </w:rPr>
              <w:t>Course(s) that you teach:</w:t>
            </w:r>
          </w:p>
          <w:p w:rsidRPr="0009512B" w:rsidR="00045D75" w:rsidP="00C12E38" w:rsidRDefault="00045D75" w14:paraId="02EB378F" w14:textId="77777777">
            <w:pPr>
              <w:rPr>
                <w:sz w:val="20"/>
              </w:rPr>
            </w:pPr>
          </w:p>
          <w:p w:rsidRPr="0009512B" w:rsidR="00045D75" w:rsidP="00C12E38" w:rsidRDefault="00045D75" w14:paraId="6A05A809" w14:textId="77777777">
            <w:pPr>
              <w:rPr>
                <w:sz w:val="20"/>
              </w:rPr>
            </w:pPr>
          </w:p>
        </w:tc>
      </w:tr>
      <w:tr w:rsidRPr="0009512B" w:rsidR="00BE7939" w:rsidTr="037E70F0" w14:paraId="36BB6659" w14:textId="77777777">
        <w:trPr>
          <w:cantSplit/>
          <w:trHeight w:val="384"/>
          <w:jc w:val="center"/>
        </w:trPr>
        <w:tc>
          <w:tcPr>
            <w:tcW w:w="2115" w:type="pct"/>
            <w:gridSpan w:val="3"/>
          </w:tcPr>
          <w:p w:rsidRPr="0009512B" w:rsidR="00BE7939" w:rsidP="008351D5" w:rsidRDefault="00BE7939" w14:paraId="736182C7" w14:textId="22FB2F25">
            <w:pPr>
              <w:rPr>
                <w:sz w:val="20"/>
              </w:rPr>
            </w:pPr>
            <w:r w:rsidRPr="0009512B">
              <w:rPr>
                <w:sz w:val="20"/>
              </w:rPr>
              <w:t>Email:</w:t>
            </w:r>
          </w:p>
        </w:tc>
        <w:tc>
          <w:tcPr>
            <w:tcW w:w="2885" w:type="pct"/>
            <w:gridSpan w:val="5"/>
          </w:tcPr>
          <w:p w:rsidRPr="0009512B" w:rsidR="00BE7939" w:rsidP="00581C7D" w:rsidRDefault="00C12E38" w14:paraId="35177633" w14:textId="07991F74">
            <w:pPr>
              <w:rPr>
                <w:sz w:val="20"/>
              </w:rPr>
            </w:pPr>
            <w:r w:rsidRPr="0009512B">
              <w:rPr>
                <w:sz w:val="20"/>
              </w:rPr>
              <w:t>Number of years</w:t>
            </w:r>
            <w:r w:rsidR="00581C7D">
              <w:rPr>
                <w:sz w:val="20"/>
              </w:rPr>
              <w:t xml:space="preserve"> teaching/working at UMBC:</w:t>
            </w:r>
          </w:p>
        </w:tc>
      </w:tr>
      <w:tr w:rsidRPr="0009512B" w:rsidR="009622B2" w:rsidTr="037E70F0" w14:paraId="4FE3FBF8" w14:textId="77777777">
        <w:trPr>
          <w:cantSplit/>
          <w:trHeight w:val="288"/>
          <w:jc w:val="center"/>
        </w:trPr>
        <w:tc>
          <w:tcPr>
            <w:tcW w:w="5000" w:type="pct"/>
            <w:gridSpan w:val="8"/>
            <w:shd w:val="clear" w:color="auto" w:fill="D9D9D9" w:themeFill="background1" w:themeFillShade="D9"/>
          </w:tcPr>
          <w:p w:rsidRPr="0009512B" w:rsidR="00045D75" w:rsidP="00895C27" w:rsidRDefault="00C546FB" w14:paraId="59052A51" w14:textId="77777777">
            <w:pPr>
              <w:pStyle w:val="Heading2"/>
              <w:spacing w:before="120"/>
              <w:rPr>
                <w:b w:val="0"/>
                <w:caps w:val="0"/>
                <w:sz w:val="20"/>
              </w:rPr>
            </w:pPr>
            <w:r w:rsidRPr="0009512B">
              <w:rPr>
                <w:caps w:val="0"/>
                <w:sz w:val="20"/>
              </w:rPr>
              <w:t>WHICH FLC(s) ARE YOU APPLYING FOR?</w:t>
            </w:r>
          </w:p>
          <w:p w:rsidRPr="00F619BE" w:rsidR="009622B2" w:rsidP="00895C27" w:rsidRDefault="5BE3EC2B" w14:paraId="0686E444" w14:textId="1D534959">
            <w:pPr>
              <w:pStyle w:val="Heading2"/>
              <w:spacing w:after="120"/>
              <w:jc w:val="left"/>
              <w:rPr>
                <w:b w:val="0"/>
                <w:caps w:val="0"/>
                <w:sz w:val="20"/>
                <w:szCs w:val="20"/>
              </w:rPr>
            </w:pPr>
            <w:r w:rsidRPr="5BE3EC2B">
              <w:rPr>
                <w:b w:val="0"/>
                <w:caps w:val="0"/>
                <w:sz w:val="20"/>
                <w:szCs w:val="20"/>
              </w:rPr>
              <w:t>Although you may only participate in one FLC, you may choose more than one to apply to, ranking them 1, 2, 3, 4</w:t>
            </w:r>
            <w:r w:rsidR="00B823A5">
              <w:rPr>
                <w:b w:val="0"/>
                <w:caps w:val="0"/>
                <w:sz w:val="20"/>
                <w:szCs w:val="20"/>
              </w:rPr>
              <w:t>, 5</w:t>
            </w:r>
            <w:r w:rsidR="001C5F5E">
              <w:rPr>
                <w:b w:val="0"/>
                <w:caps w:val="0"/>
                <w:sz w:val="20"/>
                <w:szCs w:val="20"/>
              </w:rPr>
              <w:t>, 6</w:t>
            </w:r>
            <w:r w:rsidRPr="5BE3EC2B">
              <w:rPr>
                <w:b w:val="0"/>
                <w:caps w:val="0"/>
                <w:sz w:val="20"/>
                <w:szCs w:val="20"/>
              </w:rPr>
              <w:t xml:space="preserve"> below to indicate your order of preference. </w:t>
            </w:r>
            <w:r w:rsidRPr="002C47C6">
              <w:rPr>
                <w:b w:val="0"/>
                <w:caps w:val="0"/>
                <w:sz w:val="20"/>
                <w:szCs w:val="20"/>
              </w:rPr>
              <w:t xml:space="preserve">We will try to </w:t>
            </w:r>
            <w:proofErr w:type="gramStart"/>
            <w:r w:rsidRPr="002C47C6">
              <w:rPr>
                <w:b w:val="0"/>
                <w:caps w:val="0"/>
                <w:sz w:val="20"/>
                <w:szCs w:val="20"/>
              </w:rPr>
              <w:t>accommodate</w:t>
            </w:r>
            <w:proofErr w:type="gramEnd"/>
            <w:r w:rsidRPr="002C47C6">
              <w:rPr>
                <w:b w:val="0"/>
                <w:caps w:val="0"/>
                <w:sz w:val="20"/>
                <w:szCs w:val="20"/>
              </w:rPr>
              <w:t xml:space="preserve"> your first choice.</w:t>
            </w:r>
            <w:r w:rsidRPr="5BE3EC2B">
              <w:rPr>
                <w:b w:val="0"/>
                <w:caps w:val="0"/>
                <w:sz w:val="20"/>
                <w:szCs w:val="20"/>
              </w:rPr>
              <w:t xml:space="preserve"> Descriptions of all the proposed FLCs are at the end of this application form.</w:t>
            </w:r>
            <w:r w:rsidR="00B42174">
              <w:rPr>
                <w:b w:val="0"/>
                <w:caps w:val="0"/>
                <w:sz w:val="20"/>
                <w:szCs w:val="20"/>
              </w:rPr>
              <w:t xml:space="preserve"> </w:t>
            </w:r>
            <w:r w:rsidRPr="5BE3EC2B">
              <w:rPr>
                <w:b w:val="0"/>
                <w:caps w:val="0"/>
                <w:sz w:val="20"/>
                <w:szCs w:val="20"/>
              </w:rPr>
              <w:t>PLEASE SELF-NOMINATE</w:t>
            </w:r>
            <w:r w:rsidRPr="5BE3EC2B">
              <w:rPr>
                <w:bCs/>
                <w:caps w:val="0"/>
                <w:sz w:val="20"/>
                <w:szCs w:val="20"/>
              </w:rPr>
              <w:t xml:space="preserve"> TO FACILITATE </w:t>
            </w:r>
            <w:r w:rsidR="00F619BE">
              <w:rPr>
                <w:b w:val="0"/>
                <w:caps w:val="0"/>
                <w:sz w:val="20"/>
                <w:szCs w:val="20"/>
              </w:rPr>
              <w:t>A</w:t>
            </w:r>
            <w:r w:rsidR="005E32EB">
              <w:rPr>
                <w:b w:val="0"/>
                <w:caps w:val="0"/>
                <w:sz w:val="20"/>
                <w:szCs w:val="20"/>
              </w:rPr>
              <w:t>N</w:t>
            </w:r>
            <w:r w:rsidR="00F619BE">
              <w:rPr>
                <w:b w:val="0"/>
                <w:caps w:val="0"/>
                <w:sz w:val="20"/>
                <w:szCs w:val="20"/>
              </w:rPr>
              <w:t xml:space="preserve"> FLC</w:t>
            </w:r>
            <w:r w:rsidRPr="5BE3EC2B">
              <w:rPr>
                <w:bCs/>
                <w:caps w:val="0"/>
                <w:sz w:val="20"/>
                <w:szCs w:val="20"/>
              </w:rPr>
              <w:t xml:space="preserve"> </w:t>
            </w:r>
            <w:r w:rsidRPr="5BE3EC2B">
              <w:rPr>
                <w:b w:val="0"/>
                <w:caps w:val="0"/>
                <w:sz w:val="20"/>
                <w:szCs w:val="20"/>
              </w:rPr>
              <w:t>IF YOU HAVE AN INTEREST IN DOING S</w:t>
            </w:r>
            <w:r w:rsidRPr="00BD6B7F">
              <w:rPr>
                <w:b w:val="0"/>
                <w:caps w:val="0"/>
                <w:sz w:val="20"/>
                <w:szCs w:val="20"/>
              </w:rPr>
              <w:t>O</w:t>
            </w:r>
            <w:r w:rsidRPr="00BD6B7F">
              <w:rPr>
                <w:b w:val="0"/>
                <w:bCs/>
                <w:caps w:val="0"/>
                <w:sz w:val="20"/>
                <w:szCs w:val="20"/>
              </w:rPr>
              <w:t>.</w:t>
            </w:r>
          </w:p>
        </w:tc>
      </w:tr>
      <w:tr w:rsidRPr="0009512B" w:rsidR="00C546FB" w:rsidTr="037E70F0" w14:paraId="5DDA51C1" w14:textId="77777777">
        <w:trPr>
          <w:cantSplit/>
          <w:trHeight w:val="1567"/>
          <w:jc w:val="center"/>
        </w:trPr>
        <w:tc>
          <w:tcPr>
            <w:tcW w:w="5000" w:type="pct"/>
            <w:gridSpan w:val="8"/>
          </w:tcPr>
          <w:p w:rsidRPr="00645A03" w:rsidR="00645A03" w:rsidP="037E70F0" w:rsidRDefault="037E70F0" w14:paraId="7FADDDFF" w14:textId="4A3E6C97">
            <w:pPr>
              <w:rPr>
                <w:sz w:val="20"/>
                <w:szCs w:val="20"/>
              </w:rPr>
            </w:pPr>
            <w:r w:rsidRPr="037E70F0">
              <w:rPr>
                <w:sz w:val="20"/>
                <w:szCs w:val="20"/>
              </w:rPr>
              <w:t xml:space="preserve">   ____ </w:t>
            </w:r>
            <w:r w:rsidRPr="037E70F0">
              <w:rPr>
                <w:rFonts w:eastAsiaTheme="minorEastAsia" w:cstheme="minorBidi"/>
                <w:b/>
                <w:bCs/>
                <w:sz w:val="22"/>
                <w:szCs w:val="22"/>
              </w:rPr>
              <w:t>The Thinking Gap: Classrooms, Critical Reasoning, and Generative AI</w:t>
            </w:r>
            <w:r w:rsidRPr="037E70F0">
              <w:rPr>
                <w:rFonts w:ascii="Tahoma" w:hAnsi="Tahoma" w:eastAsia="Tahoma" w:cs="Tahoma"/>
                <w:b/>
                <w:bCs/>
                <w:sz w:val="22"/>
                <w:szCs w:val="22"/>
              </w:rPr>
              <w:t xml:space="preserve"> </w:t>
            </w:r>
          </w:p>
          <w:p w:rsidR="037E70F0" w:rsidP="037E70F0" w:rsidRDefault="037E70F0" w14:paraId="4C06D8AD" w14:textId="2463AB49">
            <w:pPr>
              <w:spacing w:before="120"/>
              <w:ind w:left="714" w:hanging="534"/>
              <w:rPr>
                <w:rFonts w:eastAsiaTheme="minorEastAsia" w:cstheme="minorBidi"/>
                <w:b/>
                <w:bCs/>
                <w:sz w:val="22"/>
                <w:szCs w:val="22"/>
              </w:rPr>
            </w:pPr>
            <w:r w:rsidRPr="037E70F0">
              <w:rPr>
                <w:sz w:val="20"/>
                <w:szCs w:val="20"/>
              </w:rPr>
              <w:t xml:space="preserve">____ </w:t>
            </w:r>
            <w:r w:rsidRPr="037E70F0">
              <w:rPr>
                <w:rFonts w:eastAsiaTheme="minorEastAsia" w:cstheme="minorBidi"/>
                <w:b/>
                <w:bCs/>
                <w:sz w:val="22"/>
                <w:szCs w:val="22"/>
              </w:rPr>
              <w:t>Big Classes, Better Learning: Designing Inclusive and Engaging Large Lecture Courses</w:t>
            </w:r>
          </w:p>
          <w:p w:rsidR="00C60AE5" w:rsidP="037E70F0" w:rsidRDefault="037E70F0" w14:paraId="6373C303" w14:textId="6D4BC86C">
            <w:pPr>
              <w:spacing w:before="120"/>
              <w:ind w:left="734" w:hanging="547"/>
              <w:rPr>
                <w:rFonts w:eastAsiaTheme="minorEastAsia" w:cstheme="minorBidi"/>
                <w:b/>
                <w:bCs/>
                <w:sz w:val="22"/>
                <w:szCs w:val="22"/>
              </w:rPr>
            </w:pPr>
            <w:r w:rsidRPr="037E70F0">
              <w:rPr>
                <w:sz w:val="20"/>
                <w:szCs w:val="20"/>
              </w:rPr>
              <w:t xml:space="preserve">____ </w:t>
            </w:r>
            <w:r w:rsidRPr="037E70F0">
              <w:rPr>
                <w:rFonts w:eastAsiaTheme="minorEastAsia" w:cstheme="minorBidi"/>
                <w:b/>
                <w:bCs/>
                <w:sz w:val="22"/>
                <w:szCs w:val="22"/>
              </w:rPr>
              <w:t>What Makes Mentoring Work? Investigating the Practices Behind Transformative Student-Mentor Research Relationships</w:t>
            </w:r>
          </w:p>
          <w:p w:rsidR="00581C7D" w:rsidP="037E70F0" w:rsidRDefault="037E70F0" w14:paraId="75296D92" w14:textId="18739611">
            <w:pPr>
              <w:spacing w:before="120"/>
              <w:rPr>
                <w:rFonts w:eastAsiaTheme="minorEastAsia" w:cstheme="minorBidi"/>
                <w:b/>
                <w:bCs/>
                <w:sz w:val="22"/>
                <w:szCs w:val="22"/>
              </w:rPr>
            </w:pPr>
            <w:r w:rsidRPr="037E70F0">
              <w:rPr>
                <w:rFonts w:ascii="Tahoma" w:hAnsi="Tahoma"/>
              </w:rPr>
              <w:t xml:space="preserve">   _____ </w:t>
            </w:r>
            <w:r w:rsidRPr="037E70F0">
              <w:rPr>
                <w:rFonts w:eastAsiaTheme="minorEastAsia" w:cstheme="minorBidi"/>
                <w:b/>
                <w:bCs/>
                <w:sz w:val="22"/>
                <w:szCs w:val="22"/>
              </w:rPr>
              <w:t>The Attention Problem: Sustaining Engagement in Today's Classroom</w:t>
            </w:r>
          </w:p>
          <w:p w:rsidR="00581C7D" w:rsidP="037E70F0" w:rsidRDefault="037E70F0" w14:paraId="0FAB747E" w14:textId="515790D9">
            <w:pPr>
              <w:spacing w:before="120"/>
              <w:ind w:left="734" w:hanging="547"/>
              <w:rPr>
                <w:rFonts w:eastAsiaTheme="minorEastAsia" w:cstheme="minorBidi"/>
                <w:b/>
                <w:bCs/>
                <w:sz w:val="22"/>
                <w:szCs w:val="22"/>
              </w:rPr>
            </w:pPr>
            <w:r w:rsidRPr="037E70F0">
              <w:rPr>
                <w:rFonts w:ascii="Tahoma" w:hAnsi="Tahoma"/>
              </w:rPr>
              <w:t xml:space="preserve">_____ </w:t>
            </w:r>
            <w:r w:rsidRPr="037E70F0">
              <w:rPr>
                <w:rFonts w:eastAsiaTheme="minorEastAsia" w:cstheme="minorBidi"/>
                <w:b/>
                <w:bCs/>
                <w:sz w:val="22"/>
                <w:szCs w:val="22"/>
              </w:rPr>
              <w:t>Integrity by Design: Understanding and Addressing Academic Dishonesty in the Age of AI</w:t>
            </w:r>
          </w:p>
          <w:p w:rsidR="00581C7D" w:rsidP="037E70F0" w:rsidRDefault="037E70F0" w14:paraId="19484D38" w14:textId="17FC86B3">
            <w:pPr>
              <w:spacing w:before="120" w:after="240"/>
              <w:ind w:left="734" w:hanging="547"/>
              <w:rPr>
                <w:rFonts w:ascii="Tahoma" w:hAnsi="Tahoma"/>
                <w:b/>
                <w:bCs/>
                <w:sz w:val="20"/>
                <w:szCs w:val="20"/>
              </w:rPr>
            </w:pPr>
            <w:r w:rsidRPr="037E70F0">
              <w:rPr>
                <w:rFonts w:ascii="Tahoma" w:hAnsi="Tahoma"/>
              </w:rPr>
              <w:t xml:space="preserve">_____ </w:t>
            </w:r>
            <w:r w:rsidRPr="037E70F0">
              <w:rPr>
                <w:rFonts w:ascii="Tahoma" w:hAnsi="Tahoma" w:eastAsia="Tahoma" w:cs="Tahoma"/>
                <w:b/>
                <w:bCs/>
                <w:sz w:val="22"/>
                <w:szCs w:val="22"/>
              </w:rPr>
              <w:t>Making, Doing, Knowing: The Value of Hands-On and Embodied Learning</w:t>
            </w:r>
          </w:p>
          <w:p w:rsidRPr="00581C7D" w:rsidR="00446962" w:rsidP="00446962" w:rsidRDefault="00446962" w14:paraId="48919B54" w14:textId="5CC0D836">
            <w:pPr>
              <w:spacing w:before="120" w:after="240"/>
              <w:ind w:left="180"/>
              <w:rPr>
                <w:rFonts w:ascii="Tahoma" w:hAnsi="Tahoma"/>
                <w:bCs/>
                <w:sz w:val="20"/>
                <w:szCs w:val="20"/>
              </w:rPr>
            </w:pPr>
            <w:r>
              <w:rPr>
                <w:rFonts w:ascii="Tahoma" w:hAnsi="Tahoma"/>
                <w:bCs/>
                <w:sz w:val="20"/>
                <w:szCs w:val="20"/>
              </w:rPr>
              <w:t>____ Yes, I would be interested in facilitating an FLC</w:t>
            </w:r>
          </w:p>
        </w:tc>
      </w:tr>
      <w:tr w:rsidRPr="0009512B" w:rsidR="000077BD" w:rsidTr="037E70F0" w14:paraId="2F04B53D" w14:textId="77777777">
        <w:trPr>
          <w:cantSplit/>
          <w:trHeight w:val="288"/>
          <w:jc w:val="center"/>
        </w:trPr>
        <w:tc>
          <w:tcPr>
            <w:tcW w:w="5000" w:type="pct"/>
            <w:gridSpan w:val="8"/>
            <w:shd w:val="clear" w:color="auto" w:fill="D9D9D9" w:themeFill="background1" w:themeFillShade="D9"/>
            <w:vAlign w:val="center"/>
          </w:tcPr>
          <w:p w:rsidRPr="0009512B" w:rsidR="000077BD" w:rsidP="00895C27" w:rsidRDefault="00045D75" w14:paraId="5622B871" w14:textId="77777777">
            <w:pPr>
              <w:pStyle w:val="Heading2"/>
              <w:spacing w:before="120"/>
              <w:rPr>
                <w:sz w:val="20"/>
              </w:rPr>
            </w:pPr>
            <w:r w:rsidRPr="0009512B">
              <w:rPr>
                <w:sz w:val="20"/>
              </w:rPr>
              <w:t>Background &amp; interest</w:t>
            </w:r>
          </w:p>
          <w:p w:rsidRPr="0009512B" w:rsidR="00045D75" w:rsidP="00895C27" w:rsidRDefault="00045D75" w14:paraId="7B628D62" w14:textId="77777777">
            <w:pPr>
              <w:spacing w:after="120"/>
              <w:rPr>
                <w:sz w:val="20"/>
              </w:rPr>
            </w:pPr>
            <w:r w:rsidRPr="0009512B">
              <w:rPr>
                <w:sz w:val="20"/>
              </w:rPr>
              <w:t xml:space="preserve">Please respond to the following questions </w:t>
            </w:r>
            <w:proofErr w:type="gramStart"/>
            <w:r w:rsidR="00DE5EA4">
              <w:rPr>
                <w:sz w:val="20"/>
              </w:rPr>
              <w:t>in reference</w:t>
            </w:r>
            <w:r w:rsidRPr="0009512B">
              <w:rPr>
                <w:sz w:val="20"/>
              </w:rPr>
              <w:t xml:space="preserve"> to</w:t>
            </w:r>
            <w:proofErr w:type="gramEnd"/>
            <w:r w:rsidRPr="0009512B">
              <w:rPr>
                <w:sz w:val="20"/>
              </w:rPr>
              <w:t xml:space="preserve"> your </w:t>
            </w:r>
            <w:r w:rsidRPr="0071180C">
              <w:rPr>
                <w:b/>
                <w:sz w:val="20"/>
                <w:u w:val="single"/>
              </w:rPr>
              <w:t>first choice</w:t>
            </w:r>
            <w:r w:rsidRPr="0009512B">
              <w:rPr>
                <w:sz w:val="20"/>
              </w:rPr>
              <w:t xml:space="preserve"> of FLCs</w:t>
            </w:r>
            <w:r w:rsidR="00DE5EA4">
              <w:rPr>
                <w:sz w:val="20"/>
              </w:rPr>
              <w:t>.</w:t>
            </w:r>
          </w:p>
        </w:tc>
      </w:tr>
      <w:tr w:rsidRPr="0009512B" w:rsidR="00F04B9B" w:rsidTr="037E70F0" w14:paraId="05B729F0" w14:textId="77777777">
        <w:trPr>
          <w:cantSplit/>
          <w:trHeight w:val="259"/>
          <w:jc w:val="center"/>
        </w:trPr>
        <w:tc>
          <w:tcPr>
            <w:tcW w:w="5000" w:type="pct"/>
            <w:gridSpan w:val="8"/>
            <w:vAlign w:val="center"/>
          </w:tcPr>
          <w:p w:rsidRPr="0009512B" w:rsidR="00F04B9B" w:rsidP="00045D75" w:rsidRDefault="00045D75" w14:paraId="7EEEAA99" w14:textId="488FA2B8">
            <w:pPr>
              <w:ind w:left="180" w:hanging="180"/>
              <w:rPr>
                <w:sz w:val="20"/>
              </w:rPr>
            </w:pPr>
            <w:r w:rsidRPr="0009512B">
              <w:rPr>
                <w:sz w:val="20"/>
              </w:rPr>
              <w:t>1. Why would y</w:t>
            </w:r>
            <w:r w:rsidR="002C47C6">
              <w:rPr>
                <w:sz w:val="20"/>
              </w:rPr>
              <w:t>ou like to participate in this FLC</w:t>
            </w:r>
            <w:r w:rsidRPr="0009512B">
              <w:rPr>
                <w:sz w:val="20"/>
              </w:rPr>
              <w:t>?</w:t>
            </w:r>
          </w:p>
          <w:p w:rsidR="00045D75" w:rsidP="00045D75" w:rsidRDefault="00045D75" w14:paraId="5A39BBE3" w14:textId="77777777">
            <w:pPr>
              <w:ind w:left="180" w:hanging="180"/>
              <w:rPr>
                <w:sz w:val="20"/>
              </w:rPr>
            </w:pPr>
          </w:p>
          <w:p w:rsidR="00584561" w:rsidP="00B106C6" w:rsidRDefault="00584561" w14:paraId="0D0B940D" w14:textId="0B97C783">
            <w:pPr>
              <w:rPr>
                <w:sz w:val="20"/>
              </w:rPr>
            </w:pPr>
          </w:p>
          <w:p w:rsidRPr="0009512B" w:rsidR="00D107AF" w:rsidP="00045D75" w:rsidRDefault="00D107AF" w14:paraId="0E27B00A" w14:textId="77777777">
            <w:pPr>
              <w:ind w:left="180" w:hanging="180"/>
              <w:rPr>
                <w:sz w:val="20"/>
              </w:rPr>
            </w:pPr>
          </w:p>
        </w:tc>
      </w:tr>
      <w:tr w:rsidRPr="0009512B" w:rsidR="00045D75" w:rsidTr="037E70F0" w14:paraId="56FF8756" w14:textId="77777777">
        <w:trPr>
          <w:cantSplit/>
          <w:trHeight w:val="259"/>
          <w:jc w:val="center"/>
        </w:trPr>
        <w:tc>
          <w:tcPr>
            <w:tcW w:w="5000" w:type="pct"/>
            <w:gridSpan w:val="8"/>
            <w:vAlign w:val="center"/>
          </w:tcPr>
          <w:p w:rsidRPr="00B823A5" w:rsidR="00045D75" w:rsidP="00B823A5" w:rsidRDefault="706E2C7A" w14:paraId="18ECFE58" w14:textId="3354507D">
            <w:pPr>
              <w:pStyle w:val="ListParagraph"/>
              <w:numPr>
                <w:ilvl w:val="0"/>
                <w:numId w:val="14"/>
              </w:numPr>
              <w:ind w:left="264" w:hanging="270"/>
              <w:rPr>
                <w:sz w:val="20"/>
                <w:szCs w:val="20"/>
              </w:rPr>
            </w:pPr>
            <w:r w:rsidRPr="00B823A5">
              <w:rPr>
                <w:sz w:val="20"/>
                <w:szCs w:val="20"/>
              </w:rPr>
              <w:t xml:space="preserve">Do you have </w:t>
            </w:r>
            <w:proofErr w:type="gramStart"/>
            <w:r w:rsidRPr="00B823A5">
              <w:rPr>
                <w:sz w:val="20"/>
                <w:szCs w:val="20"/>
              </w:rPr>
              <w:t>some</w:t>
            </w:r>
            <w:proofErr w:type="gramEnd"/>
            <w:r w:rsidRPr="00B823A5">
              <w:rPr>
                <w:sz w:val="20"/>
                <w:szCs w:val="20"/>
              </w:rPr>
              <w:t xml:space="preserve"> experience or information relevant to this topic? If so, please describe briefly.</w:t>
            </w:r>
          </w:p>
          <w:p w:rsidR="00584561" w:rsidP="00045D75" w:rsidRDefault="00584561" w14:paraId="44EAFD9C" w14:textId="17B019B3">
            <w:pPr>
              <w:rPr>
                <w:sz w:val="20"/>
              </w:rPr>
            </w:pPr>
          </w:p>
          <w:p w:rsidR="005E32EB" w:rsidP="00045D75" w:rsidRDefault="005E32EB" w14:paraId="6E546361" w14:textId="76C2038E">
            <w:pPr>
              <w:rPr>
                <w:sz w:val="20"/>
              </w:rPr>
            </w:pPr>
          </w:p>
          <w:p w:rsidRPr="0009512B" w:rsidR="00D107AF" w:rsidP="00045D75" w:rsidRDefault="00D107AF" w14:paraId="3656B9AB" w14:textId="77777777">
            <w:pPr>
              <w:rPr>
                <w:sz w:val="20"/>
              </w:rPr>
            </w:pPr>
          </w:p>
        </w:tc>
      </w:tr>
      <w:tr w:rsidRPr="0009512B" w:rsidR="00045D75" w:rsidTr="037E70F0" w14:paraId="147981F2" w14:textId="77777777">
        <w:trPr>
          <w:cantSplit/>
          <w:trHeight w:val="259"/>
          <w:jc w:val="center"/>
        </w:trPr>
        <w:tc>
          <w:tcPr>
            <w:tcW w:w="5000" w:type="pct"/>
            <w:gridSpan w:val="8"/>
            <w:vAlign w:val="center"/>
          </w:tcPr>
          <w:p w:rsidRPr="0009512B" w:rsidR="00045D75" w:rsidP="00D107AF" w:rsidRDefault="00D107AF" w14:paraId="2748241F" w14:textId="1B598C6B">
            <w:pPr>
              <w:ind w:left="269" w:hanging="269"/>
              <w:rPr>
                <w:sz w:val="20"/>
              </w:rPr>
            </w:pPr>
            <w:r>
              <w:rPr>
                <w:sz w:val="20"/>
              </w:rPr>
              <w:t xml:space="preserve">3. </w:t>
            </w:r>
            <w:r w:rsidRPr="0009512B" w:rsidR="00045D75">
              <w:rPr>
                <w:sz w:val="20"/>
              </w:rPr>
              <w:t>What changes in your teaching practice might you be interested in mak</w:t>
            </w:r>
            <w:r w:rsidR="007B7521">
              <w:rPr>
                <w:sz w:val="20"/>
              </w:rPr>
              <w:t>ing through participating in this</w:t>
            </w:r>
            <w:r w:rsidRPr="0009512B" w:rsidR="00045D75">
              <w:rPr>
                <w:sz w:val="20"/>
              </w:rPr>
              <w:t xml:space="preserve"> FLC?</w:t>
            </w:r>
          </w:p>
          <w:p w:rsidR="00584561" w:rsidP="00045D75" w:rsidRDefault="00584561" w14:paraId="049F31CB" w14:textId="77777777">
            <w:pPr>
              <w:rPr>
                <w:sz w:val="20"/>
              </w:rPr>
            </w:pPr>
          </w:p>
          <w:p w:rsidRPr="0009512B" w:rsidR="00584561" w:rsidP="00045D75" w:rsidRDefault="00584561" w14:paraId="62486C05" w14:textId="05112BA6">
            <w:pPr>
              <w:rPr>
                <w:sz w:val="20"/>
              </w:rPr>
            </w:pPr>
          </w:p>
          <w:p w:rsidRPr="0009512B" w:rsidR="00045D75" w:rsidP="00045D75" w:rsidRDefault="00045D75" w14:paraId="4101652C" w14:textId="77777777">
            <w:pPr>
              <w:rPr>
                <w:sz w:val="20"/>
              </w:rPr>
            </w:pPr>
          </w:p>
        </w:tc>
      </w:tr>
      <w:tr w:rsidRPr="0009512B" w:rsidR="00B106C6" w:rsidTr="037E70F0" w14:paraId="3050501F" w14:textId="77777777">
        <w:trPr>
          <w:cantSplit/>
          <w:trHeight w:val="288"/>
          <w:jc w:val="center"/>
        </w:trPr>
        <w:tc>
          <w:tcPr>
            <w:tcW w:w="5000" w:type="pct"/>
            <w:gridSpan w:val="8"/>
            <w:tcBorders>
              <w:bottom w:val="single" w:color="808080" w:themeColor="background1" w:themeShade="80" w:sz="4" w:space="0"/>
            </w:tcBorders>
            <w:shd w:val="clear" w:color="auto" w:fill="D9D9D9" w:themeFill="background1" w:themeFillShade="D9"/>
            <w:vAlign w:val="center"/>
          </w:tcPr>
          <w:p w:rsidRPr="00745634" w:rsidR="00B106C6" w:rsidP="00745634" w:rsidRDefault="00B106C6" w14:paraId="060DC0BC" w14:textId="764FF90E">
            <w:pPr>
              <w:pStyle w:val="Heading2"/>
              <w:spacing w:before="120"/>
              <w:rPr>
                <w:sz w:val="20"/>
              </w:rPr>
            </w:pPr>
            <w:r w:rsidRPr="00745634">
              <w:rPr>
                <w:sz w:val="20"/>
              </w:rPr>
              <w:lastRenderedPageBreak/>
              <w:t>FALL 202</w:t>
            </w:r>
            <w:r w:rsidRPr="00745634" w:rsidR="008F7C06">
              <w:rPr>
                <w:sz w:val="20"/>
              </w:rPr>
              <w:t>6</w:t>
            </w:r>
            <w:r w:rsidRPr="00745634">
              <w:rPr>
                <w:sz w:val="20"/>
              </w:rPr>
              <w:t xml:space="preserve"> SCHEDULE</w:t>
            </w:r>
          </w:p>
          <w:p w:rsidRPr="0009512B" w:rsidR="00B106C6" w:rsidP="000C305F" w:rsidRDefault="00B106C6" w14:paraId="58A796C8" w14:textId="77777777">
            <w:pPr>
              <w:spacing w:after="120"/>
              <w:rPr>
                <w:sz w:val="20"/>
              </w:rPr>
            </w:pPr>
            <w:r w:rsidRPr="0009512B">
              <w:rPr>
                <w:sz w:val="20"/>
              </w:rPr>
              <w:t xml:space="preserve">Please mark the times during which you will </w:t>
            </w:r>
            <w:r w:rsidRPr="0071180C">
              <w:rPr>
                <w:b/>
                <w:i/>
                <w:sz w:val="20"/>
                <w:u w:val="single"/>
              </w:rPr>
              <w:t>not</w:t>
            </w:r>
            <w:r w:rsidRPr="0009512B">
              <w:rPr>
                <w:sz w:val="20"/>
              </w:rPr>
              <w:t xml:space="preserve"> be regularly available during the fall semester</w:t>
            </w:r>
            <w:r>
              <w:rPr>
                <w:sz w:val="20"/>
              </w:rPr>
              <w:t>.</w:t>
            </w:r>
          </w:p>
        </w:tc>
      </w:tr>
      <w:tr w:rsidRPr="0009512B" w:rsidR="00B106C6" w:rsidTr="037E70F0" w14:paraId="3BE1A827" w14:textId="77777777">
        <w:trPr>
          <w:cantSplit/>
          <w:trHeight w:val="306"/>
          <w:jc w:val="center"/>
        </w:trPr>
        <w:tc>
          <w:tcPr>
            <w:tcW w:w="833" w:type="pct"/>
            <w:shd w:val="clear" w:color="auto" w:fill="FFFFFF" w:themeFill="background1"/>
            <w:vAlign w:val="center"/>
          </w:tcPr>
          <w:p w:rsidRPr="0009512B" w:rsidR="00B106C6" w:rsidP="00BC0F25" w:rsidRDefault="00B106C6" w14:paraId="141E8A75" w14:textId="77777777">
            <w:pPr>
              <w:pStyle w:val="Heading2"/>
              <w:rPr>
                <w:sz w:val="20"/>
              </w:rPr>
            </w:pPr>
          </w:p>
        </w:tc>
        <w:tc>
          <w:tcPr>
            <w:tcW w:w="833" w:type="pct"/>
            <w:shd w:val="clear" w:color="auto" w:fill="FFFFFF" w:themeFill="background1"/>
            <w:vAlign w:val="center"/>
          </w:tcPr>
          <w:p w:rsidRPr="0009512B" w:rsidR="00B106C6" w:rsidP="00BC0F25" w:rsidRDefault="00B106C6" w14:paraId="72B27222" w14:textId="77777777">
            <w:pPr>
              <w:pStyle w:val="Heading2"/>
              <w:rPr>
                <w:sz w:val="20"/>
              </w:rPr>
            </w:pPr>
            <w:r>
              <w:rPr>
                <w:sz w:val="20"/>
              </w:rPr>
              <w:t>Monday</w:t>
            </w:r>
          </w:p>
        </w:tc>
        <w:tc>
          <w:tcPr>
            <w:tcW w:w="834" w:type="pct"/>
            <w:gridSpan w:val="2"/>
            <w:shd w:val="clear" w:color="auto" w:fill="FFFFFF" w:themeFill="background1"/>
            <w:vAlign w:val="center"/>
          </w:tcPr>
          <w:p w:rsidRPr="0009512B" w:rsidR="00B106C6" w:rsidP="00BC0F25" w:rsidRDefault="00B106C6" w14:paraId="42D17511" w14:textId="77777777">
            <w:pPr>
              <w:pStyle w:val="Heading2"/>
              <w:rPr>
                <w:sz w:val="20"/>
              </w:rPr>
            </w:pPr>
            <w:r>
              <w:rPr>
                <w:sz w:val="20"/>
              </w:rPr>
              <w:t>tuesday</w:t>
            </w:r>
          </w:p>
        </w:tc>
        <w:tc>
          <w:tcPr>
            <w:tcW w:w="833" w:type="pct"/>
            <w:shd w:val="clear" w:color="auto" w:fill="FFFFFF" w:themeFill="background1"/>
            <w:vAlign w:val="center"/>
          </w:tcPr>
          <w:p w:rsidRPr="0009512B" w:rsidR="00B106C6" w:rsidP="00BC0F25" w:rsidRDefault="00B106C6" w14:paraId="7884EA9C" w14:textId="77777777">
            <w:pPr>
              <w:pStyle w:val="Heading2"/>
              <w:rPr>
                <w:sz w:val="20"/>
              </w:rPr>
            </w:pPr>
            <w:r>
              <w:rPr>
                <w:sz w:val="20"/>
              </w:rPr>
              <w:t>wednesday</w:t>
            </w:r>
          </w:p>
        </w:tc>
        <w:tc>
          <w:tcPr>
            <w:tcW w:w="833" w:type="pct"/>
            <w:gridSpan w:val="2"/>
            <w:shd w:val="clear" w:color="auto" w:fill="FFFFFF" w:themeFill="background1"/>
            <w:vAlign w:val="center"/>
          </w:tcPr>
          <w:p w:rsidRPr="0009512B" w:rsidR="00B106C6" w:rsidP="00BC0F25" w:rsidRDefault="00B106C6" w14:paraId="1E294FEB" w14:textId="77777777">
            <w:pPr>
              <w:pStyle w:val="Heading2"/>
              <w:rPr>
                <w:sz w:val="20"/>
              </w:rPr>
            </w:pPr>
            <w:r>
              <w:rPr>
                <w:sz w:val="20"/>
              </w:rPr>
              <w:t>thursday</w:t>
            </w:r>
          </w:p>
        </w:tc>
        <w:tc>
          <w:tcPr>
            <w:tcW w:w="834" w:type="pct"/>
            <w:shd w:val="clear" w:color="auto" w:fill="FFFFFF" w:themeFill="background1"/>
            <w:vAlign w:val="center"/>
          </w:tcPr>
          <w:p w:rsidRPr="0009512B" w:rsidR="00B106C6" w:rsidP="00BC0F25" w:rsidRDefault="00B106C6" w14:paraId="31EBBDEB" w14:textId="77777777">
            <w:pPr>
              <w:pStyle w:val="Heading2"/>
              <w:rPr>
                <w:sz w:val="20"/>
              </w:rPr>
            </w:pPr>
            <w:r>
              <w:rPr>
                <w:sz w:val="20"/>
              </w:rPr>
              <w:t>friday</w:t>
            </w:r>
          </w:p>
        </w:tc>
      </w:tr>
      <w:tr w:rsidRPr="0009512B" w:rsidR="00B106C6" w:rsidTr="037E70F0" w14:paraId="0329535F" w14:textId="77777777">
        <w:trPr>
          <w:cantSplit/>
          <w:trHeight w:val="306"/>
          <w:jc w:val="center"/>
        </w:trPr>
        <w:tc>
          <w:tcPr>
            <w:tcW w:w="833" w:type="pct"/>
            <w:shd w:val="clear" w:color="auto" w:fill="FFFFFF" w:themeFill="background1"/>
            <w:vAlign w:val="center"/>
          </w:tcPr>
          <w:p w:rsidRPr="0009512B" w:rsidR="00B106C6" w:rsidP="0009512B" w:rsidRDefault="00B106C6" w14:paraId="5AFCBA75" w14:textId="77777777">
            <w:pPr>
              <w:rPr>
                <w:sz w:val="20"/>
              </w:rPr>
            </w:pPr>
            <w:r w:rsidRPr="0009512B">
              <w:rPr>
                <w:sz w:val="20"/>
              </w:rPr>
              <w:t>8:00-8:50</w:t>
            </w:r>
          </w:p>
        </w:tc>
        <w:tc>
          <w:tcPr>
            <w:tcW w:w="833" w:type="pct"/>
            <w:shd w:val="clear" w:color="auto" w:fill="FFFFFF" w:themeFill="background1"/>
            <w:vAlign w:val="center"/>
          </w:tcPr>
          <w:p w:rsidRPr="000A2CF5" w:rsidR="00B106C6" w:rsidP="000A2CF5" w:rsidRDefault="00B106C6" w14:paraId="2C89EFA0" w14:textId="77777777">
            <w:pPr>
              <w:pStyle w:val="Heading2"/>
              <w:rPr>
                <w:b w:val="0"/>
                <w:sz w:val="20"/>
              </w:rPr>
            </w:pPr>
          </w:p>
        </w:tc>
        <w:tc>
          <w:tcPr>
            <w:tcW w:w="834" w:type="pct"/>
            <w:gridSpan w:val="2"/>
            <w:shd w:val="clear" w:color="auto" w:fill="FFFFFF" w:themeFill="background1"/>
            <w:vAlign w:val="center"/>
          </w:tcPr>
          <w:p w:rsidRPr="000A2CF5" w:rsidR="00B106C6" w:rsidP="000A2CF5" w:rsidRDefault="00B106C6" w14:paraId="42BA8DCA" w14:textId="77777777">
            <w:pPr>
              <w:pStyle w:val="Heading2"/>
              <w:rPr>
                <w:b w:val="0"/>
                <w:sz w:val="20"/>
              </w:rPr>
            </w:pPr>
          </w:p>
        </w:tc>
        <w:tc>
          <w:tcPr>
            <w:tcW w:w="833" w:type="pct"/>
            <w:shd w:val="clear" w:color="auto" w:fill="FFFFFF" w:themeFill="background1"/>
            <w:vAlign w:val="center"/>
          </w:tcPr>
          <w:p w:rsidRPr="000A2CF5" w:rsidR="00B106C6" w:rsidP="000A2CF5" w:rsidRDefault="00B106C6" w14:paraId="09DE4EDC" w14:textId="77777777">
            <w:pPr>
              <w:pStyle w:val="Heading2"/>
              <w:rPr>
                <w:b w:val="0"/>
                <w:sz w:val="20"/>
              </w:rPr>
            </w:pPr>
          </w:p>
        </w:tc>
        <w:tc>
          <w:tcPr>
            <w:tcW w:w="833" w:type="pct"/>
            <w:gridSpan w:val="2"/>
            <w:shd w:val="clear" w:color="auto" w:fill="FFFFFF" w:themeFill="background1"/>
            <w:vAlign w:val="center"/>
          </w:tcPr>
          <w:p w:rsidRPr="000A2CF5" w:rsidR="00B106C6" w:rsidP="000A2CF5" w:rsidRDefault="00B106C6" w14:paraId="3084048C" w14:textId="77777777">
            <w:pPr>
              <w:pStyle w:val="Heading2"/>
              <w:rPr>
                <w:b w:val="0"/>
                <w:sz w:val="20"/>
              </w:rPr>
            </w:pPr>
          </w:p>
        </w:tc>
        <w:tc>
          <w:tcPr>
            <w:tcW w:w="834" w:type="pct"/>
            <w:shd w:val="clear" w:color="auto" w:fill="FFFFFF" w:themeFill="background1"/>
            <w:vAlign w:val="center"/>
          </w:tcPr>
          <w:p w:rsidRPr="000A2CF5" w:rsidR="00B106C6" w:rsidP="000A2CF5" w:rsidRDefault="00B106C6" w14:paraId="53AF324B" w14:textId="77777777">
            <w:pPr>
              <w:pStyle w:val="Heading2"/>
              <w:rPr>
                <w:b w:val="0"/>
                <w:sz w:val="20"/>
              </w:rPr>
            </w:pPr>
          </w:p>
        </w:tc>
      </w:tr>
      <w:tr w:rsidRPr="0009512B" w:rsidR="00B106C6" w:rsidTr="037E70F0" w14:paraId="42C83983" w14:textId="77777777">
        <w:trPr>
          <w:cantSplit/>
          <w:trHeight w:val="324"/>
          <w:jc w:val="center"/>
        </w:trPr>
        <w:tc>
          <w:tcPr>
            <w:tcW w:w="833" w:type="pct"/>
            <w:vAlign w:val="center"/>
          </w:tcPr>
          <w:p w:rsidRPr="0009512B" w:rsidR="00B106C6" w:rsidP="0009512B" w:rsidRDefault="00B106C6" w14:paraId="63701B1B" w14:textId="77777777">
            <w:pPr>
              <w:rPr>
                <w:sz w:val="20"/>
              </w:rPr>
            </w:pPr>
            <w:r w:rsidRPr="0009512B">
              <w:rPr>
                <w:sz w:val="20"/>
              </w:rPr>
              <w:t>9:00-9:50</w:t>
            </w:r>
          </w:p>
        </w:tc>
        <w:tc>
          <w:tcPr>
            <w:tcW w:w="833" w:type="pct"/>
            <w:vAlign w:val="center"/>
          </w:tcPr>
          <w:p w:rsidRPr="0009512B" w:rsidR="00B106C6" w:rsidP="000A2CF5" w:rsidRDefault="00B106C6" w14:paraId="5ECCD278" w14:textId="77777777">
            <w:pPr>
              <w:jc w:val="center"/>
              <w:rPr>
                <w:sz w:val="20"/>
              </w:rPr>
            </w:pPr>
          </w:p>
        </w:tc>
        <w:tc>
          <w:tcPr>
            <w:tcW w:w="834" w:type="pct"/>
            <w:gridSpan w:val="2"/>
            <w:vAlign w:val="center"/>
          </w:tcPr>
          <w:p w:rsidRPr="0009512B" w:rsidR="00B106C6" w:rsidP="000A2CF5" w:rsidRDefault="00B106C6" w14:paraId="72B33981" w14:textId="77777777">
            <w:pPr>
              <w:jc w:val="center"/>
              <w:rPr>
                <w:sz w:val="20"/>
              </w:rPr>
            </w:pPr>
          </w:p>
        </w:tc>
        <w:tc>
          <w:tcPr>
            <w:tcW w:w="833" w:type="pct"/>
            <w:vAlign w:val="center"/>
          </w:tcPr>
          <w:p w:rsidRPr="0009512B" w:rsidR="00B106C6" w:rsidP="000A2CF5" w:rsidRDefault="00B106C6" w14:paraId="60B209FD" w14:textId="77777777">
            <w:pPr>
              <w:jc w:val="center"/>
              <w:rPr>
                <w:sz w:val="20"/>
              </w:rPr>
            </w:pPr>
          </w:p>
        </w:tc>
        <w:tc>
          <w:tcPr>
            <w:tcW w:w="833" w:type="pct"/>
            <w:gridSpan w:val="2"/>
            <w:vAlign w:val="center"/>
          </w:tcPr>
          <w:p w:rsidRPr="0009512B" w:rsidR="00B106C6" w:rsidP="000A2CF5" w:rsidRDefault="00B106C6" w14:paraId="29362021" w14:textId="77777777">
            <w:pPr>
              <w:jc w:val="center"/>
              <w:rPr>
                <w:sz w:val="20"/>
              </w:rPr>
            </w:pPr>
          </w:p>
        </w:tc>
        <w:tc>
          <w:tcPr>
            <w:tcW w:w="834" w:type="pct"/>
            <w:vAlign w:val="center"/>
          </w:tcPr>
          <w:p w:rsidRPr="0009512B" w:rsidR="00B106C6" w:rsidP="000A2CF5" w:rsidRDefault="00B106C6" w14:paraId="1C7B5713" w14:textId="77777777">
            <w:pPr>
              <w:jc w:val="center"/>
              <w:rPr>
                <w:sz w:val="20"/>
              </w:rPr>
            </w:pPr>
          </w:p>
        </w:tc>
      </w:tr>
      <w:tr w:rsidRPr="0009512B" w:rsidR="00B106C6" w:rsidTr="037E70F0" w14:paraId="46D3CEC2" w14:textId="77777777">
        <w:trPr>
          <w:cantSplit/>
          <w:trHeight w:val="322"/>
          <w:jc w:val="center"/>
        </w:trPr>
        <w:tc>
          <w:tcPr>
            <w:tcW w:w="833" w:type="pct"/>
            <w:vAlign w:val="center"/>
          </w:tcPr>
          <w:p w:rsidRPr="0009512B" w:rsidR="00B106C6" w:rsidP="0009512B" w:rsidRDefault="00B106C6" w14:paraId="1653269E" w14:textId="77777777">
            <w:pPr>
              <w:rPr>
                <w:sz w:val="20"/>
              </w:rPr>
            </w:pPr>
            <w:r w:rsidRPr="0009512B">
              <w:rPr>
                <w:sz w:val="20"/>
              </w:rPr>
              <w:t>10:00-10:50</w:t>
            </w:r>
          </w:p>
        </w:tc>
        <w:tc>
          <w:tcPr>
            <w:tcW w:w="833" w:type="pct"/>
            <w:vAlign w:val="center"/>
          </w:tcPr>
          <w:p w:rsidRPr="0009512B" w:rsidR="00B106C6" w:rsidP="000A2CF5" w:rsidRDefault="00B106C6" w14:paraId="0EFD2E94" w14:textId="77777777">
            <w:pPr>
              <w:jc w:val="center"/>
              <w:rPr>
                <w:sz w:val="20"/>
              </w:rPr>
            </w:pPr>
          </w:p>
        </w:tc>
        <w:tc>
          <w:tcPr>
            <w:tcW w:w="834" w:type="pct"/>
            <w:gridSpan w:val="2"/>
            <w:vAlign w:val="center"/>
          </w:tcPr>
          <w:p w:rsidRPr="0009512B" w:rsidR="00B106C6" w:rsidP="000A2CF5" w:rsidRDefault="00B106C6" w14:paraId="21F09991" w14:textId="77777777">
            <w:pPr>
              <w:jc w:val="center"/>
              <w:rPr>
                <w:sz w:val="20"/>
              </w:rPr>
            </w:pPr>
          </w:p>
        </w:tc>
        <w:tc>
          <w:tcPr>
            <w:tcW w:w="833" w:type="pct"/>
            <w:vAlign w:val="center"/>
          </w:tcPr>
          <w:p w:rsidRPr="0009512B" w:rsidR="00B106C6" w:rsidP="000A2CF5" w:rsidRDefault="00B106C6" w14:paraId="26401330" w14:textId="77777777">
            <w:pPr>
              <w:jc w:val="center"/>
              <w:rPr>
                <w:sz w:val="20"/>
              </w:rPr>
            </w:pPr>
          </w:p>
        </w:tc>
        <w:tc>
          <w:tcPr>
            <w:tcW w:w="833" w:type="pct"/>
            <w:gridSpan w:val="2"/>
            <w:vAlign w:val="center"/>
          </w:tcPr>
          <w:p w:rsidRPr="0009512B" w:rsidR="00B106C6" w:rsidP="000A2CF5" w:rsidRDefault="00B106C6" w14:paraId="032CE52B" w14:textId="77777777">
            <w:pPr>
              <w:jc w:val="center"/>
              <w:rPr>
                <w:sz w:val="20"/>
              </w:rPr>
            </w:pPr>
          </w:p>
        </w:tc>
        <w:tc>
          <w:tcPr>
            <w:tcW w:w="834" w:type="pct"/>
            <w:vAlign w:val="center"/>
          </w:tcPr>
          <w:p w:rsidRPr="0009512B" w:rsidR="00B106C6" w:rsidP="000A2CF5" w:rsidRDefault="00B106C6" w14:paraId="6C605618" w14:textId="77777777">
            <w:pPr>
              <w:jc w:val="center"/>
              <w:rPr>
                <w:sz w:val="20"/>
              </w:rPr>
            </w:pPr>
          </w:p>
        </w:tc>
      </w:tr>
      <w:tr w:rsidRPr="0009512B" w:rsidR="00B106C6" w:rsidTr="037E70F0" w14:paraId="69EE31B8" w14:textId="77777777">
        <w:trPr>
          <w:cantSplit/>
          <w:trHeight w:val="322"/>
          <w:jc w:val="center"/>
        </w:trPr>
        <w:tc>
          <w:tcPr>
            <w:tcW w:w="833" w:type="pct"/>
            <w:vAlign w:val="center"/>
          </w:tcPr>
          <w:p w:rsidRPr="0009512B" w:rsidR="00B106C6" w:rsidP="0009512B" w:rsidRDefault="00B106C6" w14:paraId="46AFB295" w14:textId="77777777">
            <w:pPr>
              <w:rPr>
                <w:sz w:val="20"/>
              </w:rPr>
            </w:pPr>
            <w:r w:rsidRPr="0009512B">
              <w:rPr>
                <w:sz w:val="20"/>
              </w:rPr>
              <w:t>11:00-11:50</w:t>
            </w:r>
          </w:p>
        </w:tc>
        <w:tc>
          <w:tcPr>
            <w:tcW w:w="833" w:type="pct"/>
            <w:vAlign w:val="center"/>
          </w:tcPr>
          <w:p w:rsidRPr="0009512B" w:rsidR="00B106C6" w:rsidP="000A2CF5" w:rsidRDefault="00B106C6" w14:paraId="5D62CA41" w14:textId="77777777">
            <w:pPr>
              <w:jc w:val="center"/>
              <w:rPr>
                <w:sz w:val="20"/>
              </w:rPr>
            </w:pPr>
          </w:p>
        </w:tc>
        <w:tc>
          <w:tcPr>
            <w:tcW w:w="834" w:type="pct"/>
            <w:gridSpan w:val="2"/>
            <w:vAlign w:val="center"/>
          </w:tcPr>
          <w:p w:rsidRPr="0009512B" w:rsidR="00B106C6" w:rsidP="000A2CF5" w:rsidRDefault="00B106C6" w14:paraId="31F60E6F" w14:textId="77777777">
            <w:pPr>
              <w:jc w:val="center"/>
              <w:rPr>
                <w:sz w:val="20"/>
              </w:rPr>
            </w:pPr>
          </w:p>
        </w:tc>
        <w:tc>
          <w:tcPr>
            <w:tcW w:w="833" w:type="pct"/>
            <w:vAlign w:val="center"/>
          </w:tcPr>
          <w:p w:rsidRPr="0009512B" w:rsidR="00B106C6" w:rsidP="000A2CF5" w:rsidRDefault="00B106C6" w14:paraId="4794849A" w14:textId="77777777">
            <w:pPr>
              <w:jc w:val="center"/>
              <w:rPr>
                <w:sz w:val="20"/>
              </w:rPr>
            </w:pPr>
          </w:p>
        </w:tc>
        <w:tc>
          <w:tcPr>
            <w:tcW w:w="833" w:type="pct"/>
            <w:gridSpan w:val="2"/>
            <w:vAlign w:val="center"/>
          </w:tcPr>
          <w:p w:rsidRPr="0009512B" w:rsidR="00B106C6" w:rsidP="000A2CF5" w:rsidRDefault="00B106C6" w14:paraId="27AFDE57" w14:textId="77777777">
            <w:pPr>
              <w:jc w:val="center"/>
              <w:rPr>
                <w:sz w:val="20"/>
              </w:rPr>
            </w:pPr>
          </w:p>
        </w:tc>
        <w:tc>
          <w:tcPr>
            <w:tcW w:w="834" w:type="pct"/>
            <w:vAlign w:val="center"/>
          </w:tcPr>
          <w:p w:rsidRPr="0009512B" w:rsidR="00B106C6" w:rsidP="000A2CF5" w:rsidRDefault="00B106C6" w14:paraId="20F173A5" w14:textId="77777777">
            <w:pPr>
              <w:jc w:val="center"/>
              <w:rPr>
                <w:sz w:val="20"/>
              </w:rPr>
            </w:pPr>
          </w:p>
        </w:tc>
      </w:tr>
      <w:tr w:rsidRPr="0009512B" w:rsidR="00B106C6" w:rsidTr="037E70F0" w14:paraId="5D940552" w14:textId="77777777">
        <w:trPr>
          <w:cantSplit/>
          <w:trHeight w:val="322"/>
          <w:jc w:val="center"/>
        </w:trPr>
        <w:tc>
          <w:tcPr>
            <w:tcW w:w="833" w:type="pct"/>
            <w:vAlign w:val="center"/>
          </w:tcPr>
          <w:p w:rsidRPr="0009512B" w:rsidR="00B106C6" w:rsidP="0009512B" w:rsidRDefault="00B106C6" w14:paraId="71F64332" w14:textId="77777777">
            <w:pPr>
              <w:rPr>
                <w:sz w:val="20"/>
              </w:rPr>
            </w:pPr>
            <w:r w:rsidRPr="0009512B">
              <w:rPr>
                <w:sz w:val="20"/>
              </w:rPr>
              <w:t>12:00-12:50</w:t>
            </w:r>
          </w:p>
        </w:tc>
        <w:tc>
          <w:tcPr>
            <w:tcW w:w="833" w:type="pct"/>
            <w:vAlign w:val="center"/>
          </w:tcPr>
          <w:p w:rsidRPr="0009512B" w:rsidR="00B106C6" w:rsidP="000A2CF5" w:rsidRDefault="00B106C6" w14:paraId="0F7CCFD3" w14:textId="77777777">
            <w:pPr>
              <w:jc w:val="center"/>
              <w:rPr>
                <w:sz w:val="20"/>
              </w:rPr>
            </w:pPr>
          </w:p>
        </w:tc>
        <w:tc>
          <w:tcPr>
            <w:tcW w:w="834" w:type="pct"/>
            <w:gridSpan w:val="2"/>
            <w:vAlign w:val="center"/>
          </w:tcPr>
          <w:p w:rsidRPr="0009512B" w:rsidR="00B106C6" w:rsidP="000A2CF5" w:rsidRDefault="00B106C6" w14:paraId="423D9277" w14:textId="77777777">
            <w:pPr>
              <w:jc w:val="center"/>
              <w:rPr>
                <w:sz w:val="20"/>
              </w:rPr>
            </w:pPr>
          </w:p>
        </w:tc>
        <w:tc>
          <w:tcPr>
            <w:tcW w:w="833" w:type="pct"/>
            <w:vAlign w:val="center"/>
          </w:tcPr>
          <w:p w:rsidRPr="0009512B" w:rsidR="00B106C6" w:rsidP="000A2CF5" w:rsidRDefault="00B106C6" w14:paraId="4F28BDA4" w14:textId="77777777">
            <w:pPr>
              <w:jc w:val="center"/>
              <w:rPr>
                <w:sz w:val="20"/>
              </w:rPr>
            </w:pPr>
          </w:p>
        </w:tc>
        <w:tc>
          <w:tcPr>
            <w:tcW w:w="833" w:type="pct"/>
            <w:gridSpan w:val="2"/>
            <w:vAlign w:val="center"/>
          </w:tcPr>
          <w:p w:rsidRPr="0009512B" w:rsidR="00B106C6" w:rsidP="000A2CF5" w:rsidRDefault="00B106C6" w14:paraId="69001152" w14:textId="77777777">
            <w:pPr>
              <w:jc w:val="center"/>
              <w:rPr>
                <w:sz w:val="20"/>
              </w:rPr>
            </w:pPr>
          </w:p>
        </w:tc>
        <w:tc>
          <w:tcPr>
            <w:tcW w:w="834" w:type="pct"/>
            <w:vAlign w:val="center"/>
          </w:tcPr>
          <w:p w:rsidRPr="0009512B" w:rsidR="00B106C6" w:rsidP="000A2CF5" w:rsidRDefault="00B106C6" w14:paraId="42A56156" w14:textId="77777777">
            <w:pPr>
              <w:jc w:val="center"/>
              <w:rPr>
                <w:sz w:val="20"/>
              </w:rPr>
            </w:pPr>
          </w:p>
        </w:tc>
      </w:tr>
      <w:tr w:rsidRPr="0009512B" w:rsidR="00B106C6" w:rsidTr="037E70F0" w14:paraId="13EF7E99" w14:textId="77777777">
        <w:trPr>
          <w:cantSplit/>
          <w:trHeight w:val="322"/>
          <w:jc w:val="center"/>
        </w:trPr>
        <w:tc>
          <w:tcPr>
            <w:tcW w:w="833" w:type="pct"/>
            <w:vAlign w:val="center"/>
          </w:tcPr>
          <w:p w:rsidRPr="0009512B" w:rsidR="00B106C6" w:rsidP="0009512B" w:rsidRDefault="00B106C6" w14:paraId="129CF5E8" w14:textId="77777777">
            <w:pPr>
              <w:rPr>
                <w:sz w:val="20"/>
              </w:rPr>
            </w:pPr>
            <w:r w:rsidRPr="0009512B">
              <w:rPr>
                <w:sz w:val="20"/>
              </w:rPr>
              <w:t>1:00-1:50</w:t>
            </w:r>
          </w:p>
        </w:tc>
        <w:tc>
          <w:tcPr>
            <w:tcW w:w="833" w:type="pct"/>
            <w:vAlign w:val="center"/>
          </w:tcPr>
          <w:p w:rsidRPr="0009512B" w:rsidR="00B106C6" w:rsidP="000A2CF5" w:rsidRDefault="00B106C6" w14:paraId="2A9273F7" w14:textId="77777777">
            <w:pPr>
              <w:jc w:val="center"/>
              <w:rPr>
                <w:sz w:val="20"/>
              </w:rPr>
            </w:pPr>
          </w:p>
        </w:tc>
        <w:tc>
          <w:tcPr>
            <w:tcW w:w="834" w:type="pct"/>
            <w:gridSpan w:val="2"/>
            <w:vAlign w:val="center"/>
          </w:tcPr>
          <w:p w:rsidRPr="0009512B" w:rsidR="00B106C6" w:rsidP="000A2CF5" w:rsidRDefault="00B106C6" w14:paraId="4F77846D" w14:textId="77777777">
            <w:pPr>
              <w:jc w:val="center"/>
              <w:rPr>
                <w:sz w:val="20"/>
              </w:rPr>
            </w:pPr>
          </w:p>
        </w:tc>
        <w:tc>
          <w:tcPr>
            <w:tcW w:w="833" w:type="pct"/>
            <w:vAlign w:val="center"/>
          </w:tcPr>
          <w:p w:rsidRPr="0009512B" w:rsidR="00B106C6" w:rsidP="000A2CF5" w:rsidRDefault="00B106C6" w14:paraId="37201E31" w14:textId="77777777">
            <w:pPr>
              <w:jc w:val="center"/>
              <w:rPr>
                <w:sz w:val="20"/>
              </w:rPr>
            </w:pPr>
          </w:p>
        </w:tc>
        <w:tc>
          <w:tcPr>
            <w:tcW w:w="833" w:type="pct"/>
            <w:gridSpan w:val="2"/>
            <w:vAlign w:val="center"/>
          </w:tcPr>
          <w:p w:rsidRPr="0009512B" w:rsidR="00B106C6" w:rsidP="000A2CF5" w:rsidRDefault="00B106C6" w14:paraId="66331A69" w14:textId="77777777">
            <w:pPr>
              <w:jc w:val="center"/>
              <w:rPr>
                <w:sz w:val="20"/>
              </w:rPr>
            </w:pPr>
          </w:p>
        </w:tc>
        <w:tc>
          <w:tcPr>
            <w:tcW w:w="834" w:type="pct"/>
            <w:vAlign w:val="center"/>
          </w:tcPr>
          <w:p w:rsidRPr="0009512B" w:rsidR="00B106C6" w:rsidP="000A2CF5" w:rsidRDefault="00B106C6" w14:paraId="51891B77" w14:textId="77777777">
            <w:pPr>
              <w:jc w:val="center"/>
              <w:rPr>
                <w:sz w:val="20"/>
              </w:rPr>
            </w:pPr>
          </w:p>
        </w:tc>
      </w:tr>
      <w:tr w:rsidRPr="0009512B" w:rsidR="00B106C6" w:rsidTr="037E70F0" w14:paraId="5CEDAD4A" w14:textId="77777777">
        <w:trPr>
          <w:cantSplit/>
          <w:trHeight w:val="322"/>
          <w:jc w:val="center"/>
        </w:trPr>
        <w:tc>
          <w:tcPr>
            <w:tcW w:w="833" w:type="pct"/>
            <w:vAlign w:val="center"/>
          </w:tcPr>
          <w:p w:rsidRPr="0009512B" w:rsidR="00B106C6" w:rsidP="0009512B" w:rsidRDefault="00B106C6" w14:paraId="65D8694E" w14:textId="77777777">
            <w:pPr>
              <w:rPr>
                <w:sz w:val="20"/>
              </w:rPr>
            </w:pPr>
            <w:r w:rsidRPr="0009512B">
              <w:rPr>
                <w:sz w:val="20"/>
              </w:rPr>
              <w:t>2:00-2:50</w:t>
            </w:r>
          </w:p>
        </w:tc>
        <w:tc>
          <w:tcPr>
            <w:tcW w:w="833" w:type="pct"/>
            <w:vAlign w:val="center"/>
          </w:tcPr>
          <w:p w:rsidRPr="0009512B" w:rsidR="00B106C6" w:rsidP="000A2CF5" w:rsidRDefault="00B106C6" w14:paraId="3A4CB83E" w14:textId="77777777">
            <w:pPr>
              <w:jc w:val="center"/>
              <w:rPr>
                <w:sz w:val="20"/>
              </w:rPr>
            </w:pPr>
          </w:p>
        </w:tc>
        <w:tc>
          <w:tcPr>
            <w:tcW w:w="834" w:type="pct"/>
            <w:gridSpan w:val="2"/>
            <w:vAlign w:val="center"/>
          </w:tcPr>
          <w:p w:rsidRPr="0009512B" w:rsidR="00B106C6" w:rsidP="000A2CF5" w:rsidRDefault="00B106C6" w14:paraId="2C44F35F" w14:textId="77777777">
            <w:pPr>
              <w:jc w:val="center"/>
              <w:rPr>
                <w:sz w:val="20"/>
              </w:rPr>
            </w:pPr>
          </w:p>
        </w:tc>
        <w:tc>
          <w:tcPr>
            <w:tcW w:w="833" w:type="pct"/>
            <w:vAlign w:val="center"/>
          </w:tcPr>
          <w:p w:rsidRPr="0009512B" w:rsidR="00B106C6" w:rsidP="000A2CF5" w:rsidRDefault="00B106C6" w14:paraId="6C395CF9" w14:textId="77777777">
            <w:pPr>
              <w:jc w:val="center"/>
              <w:rPr>
                <w:sz w:val="20"/>
              </w:rPr>
            </w:pPr>
          </w:p>
        </w:tc>
        <w:tc>
          <w:tcPr>
            <w:tcW w:w="833" w:type="pct"/>
            <w:gridSpan w:val="2"/>
            <w:vAlign w:val="center"/>
          </w:tcPr>
          <w:p w:rsidRPr="0009512B" w:rsidR="00B106C6" w:rsidP="000A2CF5" w:rsidRDefault="00B106C6" w14:paraId="6FB0B803" w14:textId="77777777">
            <w:pPr>
              <w:jc w:val="center"/>
              <w:rPr>
                <w:sz w:val="20"/>
              </w:rPr>
            </w:pPr>
          </w:p>
        </w:tc>
        <w:tc>
          <w:tcPr>
            <w:tcW w:w="834" w:type="pct"/>
            <w:vAlign w:val="center"/>
          </w:tcPr>
          <w:p w:rsidRPr="0009512B" w:rsidR="00B106C6" w:rsidP="000A2CF5" w:rsidRDefault="00B106C6" w14:paraId="69903928" w14:textId="77777777">
            <w:pPr>
              <w:jc w:val="center"/>
              <w:rPr>
                <w:sz w:val="20"/>
              </w:rPr>
            </w:pPr>
          </w:p>
        </w:tc>
      </w:tr>
      <w:tr w:rsidRPr="0009512B" w:rsidR="00B106C6" w:rsidTr="037E70F0" w14:paraId="16A2D872" w14:textId="77777777">
        <w:trPr>
          <w:cantSplit/>
          <w:trHeight w:val="322"/>
          <w:jc w:val="center"/>
        </w:trPr>
        <w:tc>
          <w:tcPr>
            <w:tcW w:w="833" w:type="pct"/>
            <w:vAlign w:val="center"/>
          </w:tcPr>
          <w:p w:rsidRPr="0009512B" w:rsidR="00B106C6" w:rsidP="0009512B" w:rsidRDefault="00B106C6" w14:paraId="251DD018" w14:textId="77777777">
            <w:pPr>
              <w:rPr>
                <w:sz w:val="20"/>
              </w:rPr>
            </w:pPr>
            <w:r w:rsidRPr="0009512B">
              <w:rPr>
                <w:sz w:val="20"/>
              </w:rPr>
              <w:t>3:00-3:50</w:t>
            </w:r>
          </w:p>
        </w:tc>
        <w:tc>
          <w:tcPr>
            <w:tcW w:w="833" w:type="pct"/>
            <w:vAlign w:val="center"/>
          </w:tcPr>
          <w:p w:rsidRPr="0009512B" w:rsidR="00B106C6" w:rsidP="000A2CF5" w:rsidRDefault="00B106C6" w14:paraId="03C4E4E4" w14:textId="77777777">
            <w:pPr>
              <w:jc w:val="center"/>
              <w:rPr>
                <w:sz w:val="20"/>
              </w:rPr>
            </w:pPr>
          </w:p>
        </w:tc>
        <w:tc>
          <w:tcPr>
            <w:tcW w:w="834" w:type="pct"/>
            <w:gridSpan w:val="2"/>
            <w:vAlign w:val="center"/>
          </w:tcPr>
          <w:p w:rsidRPr="0009512B" w:rsidR="00B106C6" w:rsidP="000A2CF5" w:rsidRDefault="00B106C6" w14:paraId="338DACD6" w14:textId="77777777">
            <w:pPr>
              <w:jc w:val="center"/>
              <w:rPr>
                <w:sz w:val="20"/>
              </w:rPr>
            </w:pPr>
          </w:p>
        </w:tc>
        <w:tc>
          <w:tcPr>
            <w:tcW w:w="833" w:type="pct"/>
            <w:vAlign w:val="center"/>
          </w:tcPr>
          <w:p w:rsidRPr="0009512B" w:rsidR="00B106C6" w:rsidP="000A2CF5" w:rsidRDefault="00B106C6" w14:paraId="5D2C5572" w14:textId="77777777">
            <w:pPr>
              <w:jc w:val="center"/>
              <w:rPr>
                <w:sz w:val="20"/>
              </w:rPr>
            </w:pPr>
          </w:p>
        </w:tc>
        <w:tc>
          <w:tcPr>
            <w:tcW w:w="833" w:type="pct"/>
            <w:gridSpan w:val="2"/>
            <w:vAlign w:val="center"/>
          </w:tcPr>
          <w:p w:rsidRPr="0009512B" w:rsidR="00B106C6" w:rsidP="000A2CF5" w:rsidRDefault="00B106C6" w14:paraId="08D6F01A" w14:textId="77777777">
            <w:pPr>
              <w:jc w:val="center"/>
              <w:rPr>
                <w:sz w:val="20"/>
              </w:rPr>
            </w:pPr>
          </w:p>
        </w:tc>
        <w:tc>
          <w:tcPr>
            <w:tcW w:w="834" w:type="pct"/>
            <w:vAlign w:val="center"/>
          </w:tcPr>
          <w:p w:rsidRPr="0009512B" w:rsidR="00B106C6" w:rsidP="000A2CF5" w:rsidRDefault="00B106C6" w14:paraId="38C5C853" w14:textId="77777777">
            <w:pPr>
              <w:jc w:val="center"/>
              <w:rPr>
                <w:sz w:val="20"/>
              </w:rPr>
            </w:pPr>
          </w:p>
        </w:tc>
      </w:tr>
      <w:tr w:rsidRPr="0009512B" w:rsidR="00B106C6" w:rsidTr="037E70F0" w14:paraId="57ED0B5A" w14:textId="77777777">
        <w:trPr>
          <w:cantSplit/>
          <w:trHeight w:val="322"/>
          <w:jc w:val="center"/>
        </w:trPr>
        <w:tc>
          <w:tcPr>
            <w:tcW w:w="833" w:type="pct"/>
            <w:vAlign w:val="center"/>
          </w:tcPr>
          <w:p w:rsidRPr="0009512B" w:rsidR="00B106C6" w:rsidP="0009512B" w:rsidRDefault="00B106C6" w14:paraId="00563B0D" w14:textId="77777777">
            <w:pPr>
              <w:rPr>
                <w:sz w:val="20"/>
              </w:rPr>
            </w:pPr>
            <w:r w:rsidRPr="0009512B">
              <w:rPr>
                <w:sz w:val="20"/>
              </w:rPr>
              <w:t>4:00-4:50</w:t>
            </w:r>
          </w:p>
        </w:tc>
        <w:tc>
          <w:tcPr>
            <w:tcW w:w="833" w:type="pct"/>
            <w:vAlign w:val="center"/>
          </w:tcPr>
          <w:p w:rsidRPr="0009512B" w:rsidR="00B106C6" w:rsidP="000A2CF5" w:rsidRDefault="00B106C6" w14:paraId="07240697" w14:textId="77777777">
            <w:pPr>
              <w:jc w:val="center"/>
              <w:rPr>
                <w:sz w:val="20"/>
              </w:rPr>
            </w:pPr>
          </w:p>
        </w:tc>
        <w:tc>
          <w:tcPr>
            <w:tcW w:w="834" w:type="pct"/>
            <w:gridSpan w:val="2"/>
            <w:vAlign w:val="center"/>
          </w:tcPr>
          <w:p w:rsidRPr="0009512B" w:rsidR="00B106C6" w:rsidP="000A2CF5" w:rsidRDefault="00B106C6" w14:paraId="0C1D906C" w14:textId="77777777">
            <w:pPr>
              <w:jc w:val="center"/>
              <w:rPr>
                <w:sz w:val="20"/>
              </w:rPr>
            </w:pPr>
          </w:p>
        </w:tc>
        <w:tc>
          <w:tcPr>
            <w:tcW w:w="833" w:type="pct"/>
            <w:vAlign w:val="center"/>
          </w:tcPr>
          <w:p w:rsidRPr="0009512B" w:rsidR="00B106C6" w:rsidP="000A2CF5" w:rsidRDefault="00B106C6" w14:paraId="653A3E9D" w14:textId="77777777">
            <w:pPr>
              <w:jc w:val="center"/>
              <w:rPr>
                <w:sz w:val="20"/>
              </w:rPr>
            </w:pPr>
          </w:p>
        </w:tc>
        <w:tc>
          <w:tcPr>
            <w:tcW w:w="833" w:type="pct"/>
            <w:gridSpan w:val="2"/>
            <w:vAlign w:val="center"/>
          </w:tcPr>
          <w:p w:rsidRPr="0009512B" w:rsidR="00B106C6" w:rsidP="000A2CF5" w:rsidRDefault="00B106C6" w14:paraId="0680F13F" w14:textId="77777777">
            <w:pPr>
              <w:jc w:val="center"/>
              <w:rPr>
                <w:sz w:val="20"/>
              </w:rPr>
            </w:pPr>
          </w:p>
        </w:tc>
        <w:tc>
          <w:tcPr>
            <w:tcW w:w="834" w:type="pct"/>
            <w:vAlign w:val="center"/>
          </w:tcPr>
          <w:p w:rsidRPr="0009512B" w:rsidR="00B106C6" w:rsidP="000A2CF5" w:rsidRDefault="00B106C6" w14:paraId="1BB3B32A" w14:textId="77777777">
            <w:pPr>
              <w:jc w:val="center"/>
              <w:rPr>
                <w:sz w:val="20"/>
              </w:rPr>
            </w:pPr>
          </w:p>
        </w:tc>
      </w:tr>
      <w:tr w:rsidRPr="0009512B" w:rsidR="00B106C6" w:rsidTr="037E70F0" w14:paraId="2CC132EF" w14:textId="77777777">
        <w:trPr>
          <w:cantSplit/>
          <w:trHeight w:val="322"/>
          <w:jc w:val="center"/>
        </w:trPr>
        <w:tc>
          <w:tcPr>
            <w:tcW w:w="833" w:type="pct"/>
            <w:vAlign w:val="center"/>
          </w:tcPr>
          <w:p w:rsidRPr="0009512B" w:rsidR="00B106C6" w:rsidP="0009512B" w:rsidRDefault="00B106C6" w14:paraId="3BD96545" w14:textId="77777777">
            <w:pPr>
              <w:rPr>
                <w:sz w:val="20"/>
              </w:rPr>
            </w:pPr>
            <w:r w:rsidRPr="0009512B">
              <w:rPr>
                <w:sz w:val="20"/>
              </w:rPr>
              <w:t>5:00-5:50</w:t>
            </w:r>
          </w:p>
        </w:tc>
        <w:tc>
          <w:tcPr>
            <w:tcW w:w="833" w:type="pct"/>
            <w:vAlign w:val="center"/>
          </w:tcPr>
          <w:p w:rsidRPr="0009512B" w:rsidR="00B106C6" w:rsidP="000A2CF5" w:rsidRDefault="00B106C6" w14:paraId="1E0EDF49" w14:textId="77777777">
            <w:pPr>
              <w:jc w:val="center"/>
              <w:rPr>
                <w:sz w:val="20"/>
              </w:rPr>
            </w:pPr>
          </w:p>
        </w:tc>
        <w:tc>
          <w:tcPr>
            <w:tcW w:w="834" w:type="pct"/>
            <w:gridSpan w:val="2"/>
            <w:vAlign w:val="center"/>
          </w:tcPr>
          <w:p w:rsidRPr="0009512B" w:rsidR="00B106C6" w:rsidP="000A2CF5" w:rsidRDefault="00B106C6" w14:paraId="3B98B77B" w14:textId="77777777">
            <w:pPr>
              <w:jc w:val="center"/>
              <w:rPr>
                <w:sz w:val="20"/>
              </w:rPr>
            </w:pPr>
          </w:p>
        </w:tc>
        <w:tc>
          <w:tcPr>
            <w:tcW w:w="833" w:type="pct"/>
            <w:vAlign w:val="center"/>
          </w:tcPr>
          <w:p w:rsidRPr="0009512B" w:rsidR="00B106C6" w:rsidP="000A2CF5" w:rsidRDefault="00B106C6" w14:paraId="6CC3B9DB" w14:textId="77777777">
            <w:pPr>
              <w:jc w:val="center"/>
              <w:rPr>
                <w:sz w:val="20"/>
              </w:rPr>
            </w:pPr>
          </w:p>
        </w:tc>
        <w:tc>
          <w:tcPr>
            <w:tcW w:w="833" w:type="pct"/>
            <w:gridSpan w:val="2"/>
            <w:vAlign w:val="center"/>
          </w:tcPr>
          <w:p w:rsidRPr="0009512B" w:rsidR="00B106C6" w:rsidP="000A2CF5" w:rsidRDefault="00B106C6" w14:paraId="2BBDEE09" w14:textId="77777777">
            <w:pPr>
              <w:jc w:val="center"/>
              <w:rPr>
                <w:sz w:val="20"/>
              </w:rPr>
            </w:pPr>
          </w:p>
        </w:tc>
        <w:tc>
          <w:tcPr>
            <w:tcW w:w="834" w:type="pct"/>
            <w:vAlign w:val="center"/>
          </w:tcPr>
          <w:p w:rsidRPr="0009512B" w:rsidR="00B106C6" w:rsidP="000A2CF5" w:rsidRDefault="00B106C6" w14:paraId="3061A344" w14:textId="77777777">
            <w:pPr>
              <w:jc w:val="center"/>
              <w:rPr>
                <w:sz w:val="20"/>
              </w:rPr>
            </w:pPr>
          </w:p>
        </w:tc>
      </w:tr>
      <w:tr w:rsidRPr="0009512B" w:rsidR="00B106C6" w:rsidTr="037E70F0" w14:paraId="379803C7" w14:textId="77777777">
        <w:trPr>
          <w:cantSplit/>
          <w:trHeight w:val="288"/>
          <w:jc w:val="center"/>
        </w:trPr>
        <w:tc>
          <w:tcPr>
            <w:tcW w:w="5000" w:type="pct"/>
            <w:gridSpan w:val="8"/>
            <w:shd w:val="clear" w:color="auto" w:fill="D9D9D9" w:themeFill="background1" w:themeFillShade="D9"/>
            <w:vAlign w:val="center"/>
          </w:tcPr>
          <w:p w:rsidR="00B106C6" w:rsidP="00895C27" w:rsidRDefault="00B106C6" w14:paraId="0ACBBC64" w14:textId="77777777">
            <w:pPr>
              <w:pStyle w:val="Heading2"/>
              <w:spacing w:before="120"/>
              <w:rPr>
                <w:sz w:val="20"/>
              </w:rPr>
            </w:pPr>
            <w:r>
              <w:rPr>
                <w:sz w:val="20"/>
              </w:rPr>
              <w:t>FORMAT</w:t>
            </w:r>
          </w:p>
          <w:p w:rsidRPr="00895C27" w:rsidR="00B106C6" w:rsidP="003A19DD" w:rsidRDefault="00B106C6" w14:paraId="4506F955" w14:textId="77777777">
            <w:pPr>
              <w:spacing w:after="120"/>
            </w:pPr>
            <w:r>
              <w:rPr>
                <w:sz w:val="20"/>
              </w:rPr>
              <w:t xml:space="preserve">FLC format will be determined by the preference of the facilitators and </w:t>
            </w:r>
            <w:proofErr w:type="gramStart"/>
            <w:r>
              <w:rPr>
                <w:sz w:val="20"/>
              </w:rPr>
              <w:t>the majority of</w:t>
            </w:r>
            <w:proofErr w:type="gramEnd"/>
            <w:r>
              <w:rPr>
                <w:sz w:val="20"/>
              </w:rPr>
              <w:t xml:space="preserve"> the applicants.</w:t>
            </w:r>
          </w:p>
        </w:tc>
      </w:tr>
      <w:tr w:rsidRPr="0009512B" w:rsidR="00B106C6" w:rsidTr="037E70F0" w14:paraId="69FCBFEE" w14:textId="77777777">
        <w:trPr>
          <w:cantSplit/>
          <w:trHeight w:val="288"/>
          <w:jc w:val="center"/>
        </w:trPr>
        <w:tc>
          <w:tcPr>
            <w:tcW w:w="5000" w:type="pct"/>
            <w:gridSpan w:val="8"/>
            <w:vAlign w:val="center"/>
          </w:tcPr>
          <w:p w:rsidRPr="00895C27" w:rsidR="00B106C6" w:rsidP="00895C27" w:rsidRDefault="00B106C6" w14:paraId="5DD5B139" w14:textId="255EFB48">
            <w:pPr>
              <w:pStyle w:val="Heading2"/>
              <w:spacing w:before="120" w:after="120"/>
              <w:jc w:val="left"/>
              <w:rPr>
                <w:rFonts w:asciiTheme="minorHAnsi" w:hAnsiTheme="minorHAnsi"/>
                <w:b w:val="0"/>
                <w:caps w:val="0"/>
                <w:sz w:val="20"/>
                <w:szCs w:val="24"/>
              </w:rPr>
            </w:pPr>
            <w:r w:rsidRPr="00895C27">
              <w:rPr>
                <w:rFonts w:asciiTheme="minorHAnsi" w:hAnsiTheme="minorHAnsi"/>
                <w:b w:val="0"/>
                <w:caps w:val="0"/>
                <w:sz w:val="20"/>
                <w:szCs w:val="24"/>
              </w:rPr>
              <w:t>Which</w:t>
            </w:r>
            <w:r>
              <w:rPr>
                <w:rFonts w:asciiTheme="minorHAnsi" w:hAnsiTheme="minorHAnsi"/>
                <w:b w:val="0"/>
                <w:caps w:val="0"/>
                <w:sz w:val="20"/>
                <w:szCs w:val="24"/>
              </w:rPr>
              <w:t xml:space="preserve"> FLC format do you </w:t>
            </w:r>
            <w:r w:rsidRPr="00722F50">
              <w:rPr>
                <w:rFonts w:asciiTheme="minorHAnsi" w:hAnsiTheme="minorHAnsi"/>
                <w:bCs/>
                <w:caps w:val="0"/>
                <w:sz w:val="20"/>
                <w:szCs w:val="24"/>
                <w:u w:val="single"/>
              </w:rPr>
              <w:t>prefer</w:t>
            </w:r>
            <w:r>
              <w:rPr>
                <w:rFonts w:asciiTheme="minorHAnsi" w:hAnsiTheme="minorHAnsi"/>
                <w:b w:val="0"/>
                <w:caps w:val="0"/>
                <w:sz w:val="20"/>
                <w:szCs w:val="24"/>
              </w:rPr>
              <w:t>?    ___ In person                ___ Online                ___ No Preference</w:t>
            </w:r>
          </w:p>
        </w:tc>
      </w:tr>
      <w:tr w:rsidRPr="0009512B" w:rsidR="00722F50" w:rsidTr="037E70F0" w14:paraId="55C52028" w14:textId="77777777">
        <w:trPr>
          <w:cantSplit/>
          <w:trHeight w:val="288"/>
          <w:jc w:val="center"/>
        </w:trPr>
        <w:tc>
          <w:tcPr>
            <w:tcW w:w="5000" w:type="pct"/>
            <w:gridSpan w:val="8"/>
            <w:vAlign w:val="center"/>
          </w:tcPr>
          <w:p w:rsidRPr="00722F50" w:rsidR="00722F50" w:rsidP="00722F50" w:rsidRDefault="00722F50" w14:paraId="01F3B2C6" w14:textId="0D4FFBBE">
            <w:pPr>
              <w:pStyle w:val="Heading2"/>
              <w:spacing w:before="120" w:after="120"/>
              <w:jc w:val="left"/>
              <w:rPr>
                <w:rFonts w:asciiTheme="minorHAnsi" w:hAnsiTheme="minorHAnsi"/>
                <w:b w:val="0"/>
                <w:caps w:val="0"/>
                <w:sz w:val="20"/>
                <w:szCs w:val="24"/>
              </w:rPr>
            </w:pPr>
            <w:r>
              <w:rPr>
                <w:rFonts w:asciiTheme="minorHAnsi" w:hAnsiTheme="minorHAnsi"/>
                <w:b w:val="0"/>
                <w:caps w:val="0"/>
                <w:sz w:val="20"/>
                <w:szCs w:val="24"/>
              </w:rPr>
              <w:t xml:space="preserve">In which FLC formats are you </w:t>
            </w:r>
            <w:r w:rsidRPr="00722F50">
              <w:rPr>
                <w:rFonts w:asciiTheme="minorHAnsi" w:hAnsiTheme="minorHAnsi"/>
                <w:bCs/>
                <w:caps w:val="0"/>
                <w:sz w:val="20"/>
                <w:szCs w:val="24"/>
                <w:u w:val="single"/>
              </w:rPr>
              <w:t>available and willing</w:t>
            </w:r>
            <w:r>
              <w:rPr>
                <w:rFonts w:asciiTheme="minorHAnsi" w:hAnsiTheme="minorHAnsi"/>
                <w:b w:val="0"/>
                <w:caps w:val="0"/>
                <w:sz w:val="20"/>
                <w:szCs w:val="24"/>
              </w:rPr>
              <w:t xml:space="preserve"> to meet? Please select all that apply.</w:t>
            </w:r>
          </w:p>
          <w:p w:rsidRPr="00520E71" w:rsidR="00722F50" w:rsidP="00520E71" w:rsidRDefault="00722F50" w14:paraId="706109E2" w14:textId="60154ACE">
            <w:pPr>
              <w:spacing w:after="120"/>
              <w:rPr>
                <w:sz w:val="20"/>
              </w:rPr>
            </w:pPr>
            <w:r>
              <w:rPr>
                <w:sz w:val="20"/>
              </w:rPr>
              <w:t xml:space="preserve">___ In person              ___ Online              ___ Hybrid (Some meetings all in person, some all online) </w:t>
            </w:r>
          </w:p>
        </w:tc>
      </w:tr>
      <w:tr w:rsidRPr="0009512B" w:rsidR="00B106C6" w:rsidTr="037E70F0" w14:paraId="0493BACF" w14:textId="77777777">
        <w:trPr>
          <w:cantSplit/>
          <w:trHeight w:val="288"/>
          <w:jc w:val="center"/>
        </w:trPr>
        <w:tc>
          <w:tcPr>
            <w:tcW w:w="5000" w:type="pct"/>
            <w:gridSpan w:val="8"/>
            <w:vAlign w:val="center"/>
          </w:tcPr>
          <w:p w:rsidRPr="00895C27" w:rsidR="00B106C6" w:rsidP="00895C27" w:rsidRDefault="00B106C6" w14:paraId="205C00B4" w14:textId="77777777">
            <w:pPr>
              <w:pStyle w:val="Heading2"/>
              <w:spacing w:before="120" w:after="120"/>
              <w:jc w:val="left"/>
              <w:rPr>
                <w:rFonts w:asciiTheme="minorHAnsi" w:hAnsiTheme="minorHAnsi"/>
                <w:b w:val="0"/>
                <w:caps w:val="0"/>
                <w:sz w:val="20"/>
                <w:szCs w:val="24"/>
              </w:rPr>
            </w:pPr>
            <w:r>
              <w:rPr>
                <w:rFonts w:asciiTheme="minorHAnsi" w:hAnsiTheme="minorHAnsi"/>
                <w:b w:val="0"/>
                <w:caps w:val="0"/>
                <w:sz w:val="20"/>
                <w:szCs w:val="24"/>
              </w:rPr>
              <w:t>Notes (if needed):</w:t>
            </w:r>
          </w:p>
        </w:tc>
      </w:tr>
      <w:tr w:rsidRPr="0009512B" w:rsidR="00B106C6" w:rsidTr="037E70F0" w14:paraId="63321CD7" w14:textId="77777777">
        <w:trPr>
          <w:cantSplit/>
          <w:trHeight w:val="288"/>
          <w:jc w:val="center"/>
        </w:trPr>
        <w:tc>
          <w:tcPr>
            <w:tcW w:w="5000" w:type="pct"/>
            <w:gridSpan w:val="8"/>
            <w:shd w:val="clear" w:color="auto" w:fill="D9D9D9" w:themeFill="background1" w:themeFillShade="D9"/>
            <w:vAlign w:val="center"/>
          </w:tcPr>
          <w:p w:rsidRPr="0009512B" w:rsidR="00B106C6" w:rsidP="000C305F" w:rsidRDefault="00B106C6" w14:paraId="32723A44" w14:textId="77777777">
            <w:pPr>
              <w:pStyle w:val="Heading2"/>
              <w:spacing w:before="120" w:after="120"/>
              <w:rPr>
                <w:sz w:val="20"/>
              </w:rPr>
            </w:pPr>
            <w:r w:rsidRPr="0009512B">
              <w:rPr>
                <w:sz w:val="20"/>
              </w:rPr>
              <w:t>Signatures</w:t>
            </w:r>
          </w:p>
        </w:tc>
      </w:tr>
      <w:tr w:rsidRPr="0009512B" w:rsidR="00B106C6" w:rsidTr="037E70F0" w14:paraId="730E3C92" w14:textId="77777777">
        <w:trPr>
          <w:cantSplit/>
          <w:trHeight w:val="576"/>
          <w:jc w:val="center"/>
        </w:trPr>
        <w:tc>
          <w:tcPr>
            <w:tcW w:w="5000" w:type="pct"/>
            <w:gridSpan w:val="8"/>
            <w:vAlign w:val="center"/>
          </w:tcPr>
          <w:p w:rsidRPr="0009512B" w:rsidR="00B106C6" w:rsidP="002C47C6" w:rsidRDefault="00B106C6" w14:paraId="148951A7" w14:textId="77777777">
            <w:pPr>
              <w:spacing w:before="120" w:after="120" w:line="276" w:lineRule="auto"/>
              <w:rPr>
                <w:sz w:val="20"/>
              </w:rPr>
            </w:pPr>
            <w:r w:rsidRPr="0009512B">
              <w:rPr>
                <w:b/>
                <w:sz w:val="20"/>
              </w:rPr>
              <w:t xml:space="preserve">APPLICANT: </w:t>
            </w:r>
            <w:r w:rsidRPr="0009512B">
              <w:rPr>
                <w:sz w:val="20"/>
              </w:rPr>
              <w:t xml:space="preserve">If I am selected </w:t>
            </w:r>
            <w:r>
              <w:rPr>
                <w:sz w:val="20"/>
              </w:rPr>
              <w:t>to participate in the</w:t>
            </w:r>
            <w:r w:rsidRPr="0009512B">
              <w:rPr>
                <w:sz w:val="20"/>
              </w:rPr>
              <w:t xml:space="preserve"> F</w:t>
            </w:r>
            <w:r>
              <w:rPr>
                <w:sz w:val="20"/>
              </w:rPr>
              <w:t>LC</w:t>
            </w:r>
            <w:r w:rsidRPr="0009512B">
              <w:rPr>
                <w:sz w:val="20"/>
              </w:rPr>
              <w:t xml:space="preserve">, I agree to participate fully in the community’s activities. I will </w:t>
            </w:r>
            <w:r>
              <w:rPr>
                <w:sz w:val="20"/>
              </w:rPr>
              <w:t xml:space="preserve">attend all meetings and </w:t>
            </w:r>
            <w:r w:rsidRPr="0009512B">
              <w:rPr>
                <w:sz w:val="20"/>
              </w:rPr>
              <w:t xml:space="preserve">participate in the </w:t>
            </w:r>
            <w:r>
              <w:rPr>
                <w:sz w:val="20"/>
              </w:rPr>
              <w:t>activities</w:t>
            </w:r>
            <w:r w:rsidRPr="0009512B">
              <w:rPr>
                <w:sz w:val="20"/>
              </w:rPr>
              <w:t>, readings, projects and reports associated with this learning community. I will share things I learn with other faculty members.</w:t>
            </w:r>
          </w:p>
        </w:tc>
      </w:tr>
      <w:tr w:rsidRPr="0009512B" w:rsidR="00B106C6" w:rsidTr="037E70F0" w14:paraId="289A1D81" w14:textId="77777777">
        <w:trPr>
          <w:cantSplit/>
          <w:trHeight w:val="259"/>
          <w:jc w:val="center"/>
        </w:trPr>
        <w:tc>
          <w:tcPr>
            <w:tcW w:w="3413" w:type="pct"/>
            <w:gridSpan w:val="6"/>
            <w:vAlign w:val="center"/>
          </w:tcPr>
          <w:p w:rsidR="00B106C6" w:rsidP="003B52E6" w:rsidRDefault="00B106C6" w14:paraId="0436A321" w14:textId="77777777">
            <w:pPr>
              <w:rPr>
                <w:sz w:val="20"/>
              </w:rPr>
            </w:pPr>
            <w:r w:rsidRPr="0009512B">
              <w:rPr>
                <w:sz w:val="20"/>
              </w:rPr>
              <w:t>Signature of applicant</w:t>
            </w:r>
            <w:r>
              <w:rPr>
                <w:sz w:val="20"/>
              </w:rPr>
              <w:t xml:space="preserve"> (inserted electronically or scanned)</w:t>
            </w:r>
            <w:r w:rsidRPr="0009512B">
              <w:rPr>
                <w:sz w:val="20"/>
              </w:rPr>
              <w:t>:</w:t>
            </w:r>
          </w:p>
          <w:p w:rsidR="00B106C6" w:rsidP="003B52E6" w:rsidRDefault="00B106C6" w14:paraId="3F1CE6A8" w14:textId="77777777">
            <w:pPr>
              <w:rPr>
                <w:sz w:val="20"/>
              </w:rPr>
            </w:pPr>
          </w:p>
          <w:p w:rsidRPr="0009512B" w:rsidR="00B106C6" w:rsidP="003B52E6" w:rsidRDefault="00B106C6" w14:paraId="52C98150" w14:textId="77777777">
            <w:pPr>
              <w:rPr>
                <w:sz w:val="20"/>
              </w:rPr>
            </w:pPr>
          </w:p>
        </w:tc>
        <w:tc>
          <w:tcPr>
            <w:tcW w:w="1587" w:type="pct"/>
            <w:gridSpan w:val="2"/>
          </w:tcPr>
          <w:p w:rsidRPr="0009512B" w:rsidR="00B106C6" w:rsidP="00DE5EA4" w:rsidRDefault="00B106C6" w14:paraId="1772C271" w14:textId="77777777">
            <w:pPr>
              <w:rPr>
                <w:sz w:val="20"/>
              </w:rPr>
            </w:pPr>
            <w:r w:rsidRPr="0009512B">
              <w:rPr>
                <w:sz w:val="20"/>
              </w:rPr>
              <w:t>Date:</w:t>
            </w:r>
          </w:p>
        </w:tc>
      </w:tr>
      <w:tr w:rsidRPr="0009512B" w:rsidR="00B106C6" w:rsidTr="037E70F0" w14:paraId="0330FE74" w14:textId="77777777">
        <w:trPr>
          <w:cantSplit/>
          <w:trHeight w:val="259"/>
          <w:jc w:val="center"/>
        </w:trPr>
        <w:tc>
          <w:tcPr>
            <w:tcW w:w="5000" w:type="pct"/>
            <w:gridSpan w:val="8"/>
            <w:vAlign w:val="center"/>
          </w:tcPr>
          <w:p w:rsidRPr="0009512B" w:rsidR="00B106C6" w:rsidP="007B7521" w:rsidRDefault="00B106C6" w14:paraId="3B6A9709" w14:textId="48FBCA23">
            <w:pPr>
              <w:spacing w:before="120" w:after="120" w:line="276" w:lineRule="auto"/>
              <w:rPr>
                <w:sz w:val="20"/>
              </w:rPr>
            </w:pPr>
            <w:r w:rsidRPr="0009512B">
              <w:rPr>
                <w:b/>
                <w:sz w:val="20"/>
              </w:rPr>
              <w:t xml:space="preserve">DEPARTMENT CHAIR/SUPERVISOR: </w:t>
            </w:r>
            <w:r w:rsidRPr="0009512B">
              <w:rPr>
                <w:sz w:val="20"/>
              </w:rPr>
              <w:t>I endorse the above applicant’s participation in the F</w:t>
            </w:r>
            <w:r w:rsidR="007B7521">
              <w:rPr>
                <w:sz w:val="20"/>
              </w:rPr>
              <w:t>LC</w:t>
            </w:r>
            <w:r w:rsidRPr="0009512B">
              <w:rPr>
                <w:sz w:val="20"/>
              </w:rPr>
              <w:t xml:space="preserve"> and will value the curricular and pedagogical work completed by acknowledging the time commitment required by the FLC.</w:t>
            </w:r>
          </w:p>
        </w:tc>
      </w:tr>
      <w:tr w:rsidRPr="0009512B" w:rsidR="00B106C6" w:rsidTr="037E70F0" w14:paraId="78EEFEC2" w14:textId="77777777">
        <w:trPr>
          <w:cantSplit/>
          <w:trHeight w:val="357"/>
          <w:jc w:val="center"/>
        </w:trPr>
        <w:tc>
          <w:tcPr>
            <w:tcW w:w="5000" w:type="pct"/>
            <w:gridSpan w:val="8"/>
            <w:vAlign w:val="center"/>
          </w:tcPr>
          <w:p w:rsidR="00B106C6" w:rsidP="0009512B" w:rsidRDefault="00B106C6" w14:paraId="099E54E0" w14:textId="77777777">
            <w:pPr>
              <w:rPr>
                <w:sz w:val="20"/>
              </w:rPr>
            </w:pPr>
            <w:r>
              <w:rPr>
                <w:sz w:val="20"/>
              </w:rPr>
              <w:t xml:space="preserve">Chair/Supervisor Name (typed or printed): </w:t>
            </w:r>
          </w:p>
          <w:p w:rsidRPr="00BD3B42" w:rsidR="00B106C6" w:rsidP="00DE5EA4" w:rsidRDefault="00B106C6" w14:paraId="1A2AD9B7" w14:textId="77777777">
            <w:pPr>
              <w:rPr>
                <w:sz w:val="8"/>
                <w:szCs w:val="12"/>
              </w:rPr>
            </w:pPr>
          </w:p>
        </w:tc>
      </w:tr>
      <w:tr w:rsidRPr="0009512B" w:rsidR="00B106C6" w:rsidTr="037E70F0" w14:paraId="07C05F3A" w14:textId="77777777">
        <w:trPr>
          <w:cantSplit/>
          <w:trHeight w:val="259"/>
          <w:jc w:val="center"/>
        </w:trPr>
        <w:tc>
          <w:tcPr>
            <w:tcW w:w="3413" w:type="pct"/>
            <w:gridSpan w:val="6"/>
            <w:vAlign w:val="center"/>
          </w:tcPr>
          <w:p w:rsidR="00B106C6" w:rsidP="0009512B" w:rsidRDefault="00B106C6" w14:paraId="03B05FC3" w14:textId="77777777">
            <w:pPr>
              <w:rPr>
                <w:sz w:val="20"/>
              </w:rPr>
            </w:pPr>
            <w:r w:rsidRPr="0009512B">
              <w:rPr>
                <w:sz w:val="20"/>
              </w:rPr>
              <w:t>Signature of Chair/Supervisor</w:t>
            </w:r>
            <w:r>
              <w:rPr>
                <w:sz w:val="20"/>
              </w:rPr>
              <w:t xml:space="preserve"> (inserted electronically or scanned^)</w:t>
            </w:r>
            <w:r w:rsidRPr="0009512B">
              <w:rPr>
                <w:sz w:val="20"/>
              </w:rPr>
              <w:t>:</w:t>
            </w:r>
          </w:p>
          <w:p w:rsidR="00B106C6" w:rsidP="0009512B" w:rsidRDefault="00B106C6" w14:paraId="205680B4" w14:textId="77777777">
            <w:pPr>
              <w:rPr>
                <w:sz w:val="20"/>
              </w:rPr>
            </w:pPr>
          </w:p>
          <w:p w:rsidRPr="0009512B" w:rsidR="00B106C6" w:rsidP="0009512B" w:rsidRDefault="00B106C6" w14:paraId="31942A18" w14:textId="77777777">
            <w:pPr>
              <w:rPr>
                <w:sz w:val="20"/>
              </w:rPr>
            </w:pPr>
          </w:p>
        </w:tc>
        <w:tc>
          <w:tcPr>
            <w:tcW w:w="1587" w:type="pct"/>
            <w:gridSpan w:val="2"/>
          </w:tcPr>
          <w:p w:rsidRPr="0009512B" w:rsidR="00B106C6" w:rsidP="00DE5EA4" w:rsidRDefault="00B106C6" w14:paraId="1C1FB71C" w14:textId="77777777">
            <w:pPr>
              <w:rPr>
                <w:sz w:val="20"/>
              </w:rPr>
            </w:pPr>
            <w:r w:rsidRPr="0009512B">
              <w:rPr>
                <w:sz w:val="20"/>
              </w:rPr>
              <w:t>Date:</w:t>
            </w:r>
          </w:p>
        </w:tc>
      </w:tr>
    </w:tbl>
    <w:p w:rsidR="00BD3B42" w:rsidRDefault="004764D6" w14:paraId="05C1BC91" w14:textId="394FC248">
      <w:pPr>
        <w:rPr>
          <w:sz w:val="20"/>
        </w:rPr>
      </w:pPr>
      <w:r>
        <w:rPr>
          <w:sz w:val="20"/>
        </w:rPr>
        <w:t>^</w:t>
      </w:r>
      <w:r w:rsidRPr="004764D6">
        <w:rPr>
          <w:sz w:val="20"/>
        </w:rPr>
        <w:t xml:space="preserve">An email from your chair to </w:t>
      </w:r>
      <w:hyperlink w:tgtFrame="_blank" w:history="1" r:id="rId8">
        <w:r w:rsidRPr="000A5E22">
          <w:rPr>
            <w:rStyle w:val="Hyperlink"/>
            <w:sz w:val="20"/>
            <w:szCs w:val="20"/>
          </w:rPr>
          <w:t>fdc@umbc.edu</w:t>
        </w:r>
      </w:hyperlink>
      <w:r w:rsidRPr="004764D6">
        <w:rPr>
          <w:sz w:val="20"/>
        </w:rPr>
        <w:t xml:space="preserve"> endorsing your participation will be accepted in lieu of an electronic or scanned signature.</w:t>
      </w:r>
    </w:p>
    <w:p w:rsidRPr="00745634" w:rsidR="00745634" w:rsidRDefault="00745634" w14:paraId="71E155D0" w14:textId="77777777">
      <w:pPr>
        <w:rPr>
          <w:sz w:val="8"/>
          <w:szCs w:val="12"/>
        </w:rPr>
      </w:pPr>
    </w:p>
    <w:p w:rsidR="00467A40" w:rsidP="756B95D1" w:rsidRDefault="00377F3B" w14:paraId="3BC80036" w14:textId="581BC538">
      <w:pPr>
        <w:rPr>
          <w:sz w:val="20"/>
          <w:szCs w:val="20"/>
        </w:rPr>
      </w:pPr>
      <w:r w:rsidRPr="706E2C7A">
        <w:rPr>
          <w:sz w:val="20"/>
          <w:szCs w:val="20"/>
        </w:rPr>
        <w:t>Please s</w:t>
      </w:r>
      <w:r w:rsidRPr="706E2C7A" w:rsidR="000B3DF2">
        <w:rPr>
          <w:sz w:val="20"/>
          <w:szCs w:val="20"/>
        </w:rPr>
        <w:t>ubmit your application</w:t>
      </w:r>
      <w:r w:rsidRPr="706E2C7A" w:rsidR="005F3806">
        <w:rPr>
          <w:sz w:val="20"/>
          <w:szCs w:val="20"/>
        </w:rPr>
        <w:t xml:space="preserve"> by email to</w:t>
      </w:r>
      <w:r w:rsidRPr="706E2C7A">
        <w:rPr>
          <w:sz w:val="20"/>
          <w:szCs w:val="20"/>
        </w:rPr>
        <w:t xml:space="preserve"> </w:t>
      </w:r>
      <w:hyperlink r:id="rId9">
        <w:r w:rsidRPr="756B95D1" w:rsidR="756B95D1">
          <w:rPr>
            <w:rStyle w:val="Hyperlink"/>
            <w:sz w:val="20"/>
            <w:szCs w:val="20"/>
          </w:rPr>
          <w:t>fdc@umbc.edu</w:t>
        </w:r>
      </w:hyperlink>
      <w:r w:rsidR="00A2092A">
        <w:rPr>
          <w:rFonts w:ascii="Verdana" w:hAnsi="Verdana"/>
          <w:b/>
          <w:bCs/>
          <w:color w:val="000000"/>
          <w:sz w:val="19"/>
          <w:szCs w:val="19"/>
          <w:shd w:val="clear" w:color="auto" w:fill="FFFFFF"/>
        </w:rPr>
        <w:t xml:space="preserve"> </w:t>
      </w:r>
      <w:r w:rsidR="002C47C6">
        <w:rPr>
          <w:b/>
          <w:bCs/>
          <w:sz w:val="20"/>
          <w:szCs w:val="20"/>
        </w:rPr>
        <w:t>by Fri</w:t>
      </w:r>
      <w:r w:rsidRPr="706E2C7A" w:rsidR="002B22B3">
        <w:rPr>
          <w:b/>
          <w:bCs/>
          <w:sz w:val="20"/>
          <w:szCs w:val="20"/>
        </w:rPr>
        <w:t xml:space="preserve">day, June </w:t>
      </w:r>
      <w:r w:rsidR="002C47C6">
        <w:rPr>
          <w:b/>
          <w:bCs/>
          <w:sz w:val="20"/>
          <w:szCs w:val="20"/>
        </w:rPr>
        <w:t>2</w:t>
      </w:r>
      <w:r w:rsidR="00BD3B42">
        <w:rPr>
          <w:b/>
          <w:bCs/>
          <w:sz w:val="20"/>
          <w:szCs w:val="20"/>
        </w:rPr>
        <w:t>6</w:t>
      </w:r>
      <w:r w:rsidRPr="706E2C7A">
        <w:rPr>
          <w:b/>
          <w:bCs/>
          <w:sz w:val="20"/>
          <w:szCs w:val="20"/>
        </w:rPr>
        <w:t>, 20</w:t>
      </w:r>
      <w:r w:rsidRPr="706E2C7A" w:rsidR="00FF1184">
        <w:rPr>
          <w:b/>
          <w:bCs/>
          <w:sz w:val="20"/>
          <w:szCs w:val="20"/>
        </w:rPr>
        <w:t>2</w:t>
      </w:r>
      <w:r w:rsidR="00BD3B42">
        <w:rPr>
          <w:b/>
          <w:bCs/>
          <w:sz w:val="20"/>
          <w:szCs w:val="20"/>
        </w:rPr>
        <w:t>6</w:t>
      </w:r>
      <w:r w:rsidRPr="706E2C7A" w:rsidR="008A7568">
        <w:rPr>
          <w:sz w:val="20"/>
          <w:szCs w:val="20"/>
        </w:rPr>
        <w:t>.</w:t>
      </w:r>
      <w:r w:rsidRPr="706E2C7A" w:rsidR="00A2092A">
        <w:rPr>
          <w:sz w:val="20"/>
          <w:szCs w:val="20"/>
        </w:rPr>
        <w:t xml:space="preserve"> Applicants will be notified of their acceptance </w:t>
      </w:r>
      <w:r w:rsidRPr="706E2C7A" w:rsidR="00745634">
        <w:rPr>
          <w:sz w:val="20"/>
          <w:szCs w:val="20"/>
        </w:rPr>
        <w:t>into</w:t>
      </w:r>
      <w:r w:rsidRPr="706E2C7A" w:rsidR="00A2092A">
        <w:rPr>
          <w:sz w:val="20"/>
          <w:szCs w:val="20"/>
        </w:rPr>
        <w:t xml:space="preserve"> an FLC</w:t>
      </w:r>
      <w:r w:rsidRPr="706E2C7A" w:rsidR="000A5E22">
        <w:rPr>
          <w:sz w:val="20"/>
          <w:szCs w:val="20"/>
        </w:rPr>
        <w:t xml:space="preserve"> as soon as possible pending the budget process.</w:t>
      </w:r>
      <w:r w:rsidR="00B056F4">
        <w:rPr>
          <w:sz w:val="20"/>
          <w:szCs w:val="20"/>
        </w:rPr>
        <w:t xml:space="preserve"> Please save the date for the FLC Kickoff to be held on Friday, August 1</w:t>
      </w:r>
      <w:r w:rsidR="00BD3B42">
        <w:rPr>
          <w:sz w:val="20"/>
          <w:szCs w:val="20"/>
        </w:rPr>
        <w:t>4</w:t>
      </w:r>
      <w:r w:rsidR="00B056F4">
        <w:rPr>
          <w:sz w:val="20"/>
          <w:szCs w:val="20"/>
        </w:rPr>
        <w:t xml:space="preserve">, </w:t>
      </w:r>
      <w:r w:rsidR="00745634">
        <w:rPr>
          <w:sz w:val="20"/>
          <w:szCs w:val="20"/>
        </w:rPr>
        <w:t>2026,</w:t>
      </w:r>
      <w:r w:rsidR="00B056F4">
        <w:rPr>
          <w:sz w:val="20"/>
          <w:szCs w:val="20"/>
        </w:rPr>
        <w:t xml:space="preserve"> from 9:30 a.m. – 2:30 p.m.</w:t>
      </w:r>
      <w:r w:rsidRPr="756B95D1">
        <w:rPr>
          <w:sz w:val="20"/>
          <w:szCs w:val="20"/>
        </w:rPr>
        <w:br w:type="page"/>
      </w:r>
    </w:p>
    <w:tbl>
      <w:tblPr>
        <w:tblW w:w="0" w:type="auto"/>
        <w:tblLook w:val="06A0" w:firstRow="1" w:lastRow="0" w:firstColumn="1" w:lastColumn="0" w:noHBand="1" w:noVBand="1"/>
      </w:tblPr>
      <w:tblGrid>
        <w:gridCol w:w="9360"/>
      </w:tblGrid>
      <w:tr w:rsidR="756B95D1" w:rsidTr="17617EF3" w14:paraId="6B3A51C9" w14:textId="77777777">
        <w:trPr>
          <w:trHeight w:val="300"/>
        </w:trPr>
        <w:tc>
          <w:tcPr>
            <w:tcW w:w="9360" w:type="dxa"/>
            <w:vAlign w:val="center"/>
          </w:tcPr>
          <w:p w:rsidRPr="00745634" w:rsidR="756B95D1" w:rsidP="00745634" w:rsidRDefault="17617EF3" w14:paraId="77C74838" w14:textId="2371712C">
            <w:pPr>
              <w:pStyle w:val="Heading1"/>
              <w:rPr>
                <w:rFonts w:eastAsiaTheme="majorEastAsia"/>
                <w:color w:val="auto"/>
              </w:rPr>
            </w:pPr>
            <w:r w:rsidRPr="00745634">
              <w:rPr>
                <w:rFonts w:eastAsiaTheme="majorEastAsia"/>
                <w:color w:val="auto"/>
              </w:rPr>
              <w:lastRenderedPageBreak/>
              <w:t>DESCRIPTIONS OF PROPOSED FLCs</w:t>
            </w:r>
          </w:p>
          <w:p w:rsidR="756B95D1" w:rsidP="17617EF3" w:rsidRDefault="17617EF3" w14:paraId="465C6B00" w14:textId="37746477">
            <w:pPr>
              <w:jc w:val="center"/>
              <w:rPr>
                <w:rFonts w:asciiTheme="majorHAnsi" w:hAnsiTheme="majorHAnsi" w:eastAsiaTheme="majorEastAsia" w:cstheme="majorBidi"/>
                <w:b/>
                <w:bCs/>
                <w:sz w:val="28"/>
                <w:szCs w:val="28"/>
              </w:rPr>
            </w:pPr>
            <w:r w:rsidRPr="17617EF3">
              <w:rPr>
                <w:rFonts w:asciiTheme="majorHAnsi" w:hAnsiTheme="majorHAnsi" w:eastAsiaTheme="majorEastAsia" w:cstheme="majorBidi"/>
                <w:b/>
                <w:bCs/>
                <w:sz w:val="28"/>
                <w:szCs w:val="28"/>
              </w:rPr>
              <w:t>2026-27</w:t>
            </w:r>
          </w:p>
        </w:tc>
      </w:tr>
    </w:tbl>
    <w:p w:rsidR="00467A40" w:rsidP="756B95D1" w:rsidRDefault="756B95D1" w14:paraId="490F6DDD" w14:textId="6BE942FF">
      <w:r w:rsidRPr="756B95D1">
        <w:rPr>
          <w:rFonts w:ascii="Times New Roman" w:hAnsi="Times New Roman"/>
          <w:b/>
          <w:bCs/>
          <w:sz w:val="22"/>
          <w:szCs w:val="22"/>
        </w:rPr>
        <w:t xml:space="preserve"> </w:t>
      </w:r>
    </w:p>
    <w:p w:rsidR="00467A40" w:rsidP="756B95D1" w:rsidRDefault="756B95D1" w14:paraId="108E006A" w14:textId="6D429389">
      <w:pPr>
        <w:spacing w:line="276" w:lineRule="auto"/>
        <w:rPr>
          <w:rFonts w:eastAsiaTheme="minorEastAsia" w:cstheme="minorBidi"/>
          <w:sz w:val="22"/>
          <w:szCs w:val="22"/>
        </w:rPr>
      </w:pPr>
      <w:r w:rsidRPr="756B95D1">
        <w:rPr>
          <w:rFonts w:eastAsiaTheme="minorEastAsia" w:cstheme="minorBidi"/>
          <w:sz w:val="22"/>
          <w:szCs w:val="22"/>
        </w:rPr>
        <w:t>Thank you to everyone who proposed an FLC topic! The topics below were adapted and remixed by the FDC from ideas proposed by faculty and staff to provide topics broad enough for cross-disciplinary interest and a year of exploration, while focused enough for groups to quickly get to work. If you would be interested in facilitating one of these communities, please let us know on your application.</w:t>
      </w:r>
    </w:p>
    <w:p w:rsidR="00467A40" w:rsidP="756B95D1" w:rsidRDefault="756B95D1" w14:paraId="325FF890" w14:textId="3DB2BB80">
      <w:pPr>
        <w:spacing w:line="276" w:lineRule="auto"/>
        <w:rPr>
          <w:rFonts w:eastAsiaTheme="minorEastAsia" w:cstheme="minorBidi"/>
          <w:b/>
          <w:bCs/>
          <w:sz w:val="22"/>
          <w:szCs w:val="22"/>
        </w:rPr>
      </w:pPr>
      <w:r w:rsidRPr="756B95D1">
        <w:rPr>
          <w:rFonts w:eastAsiaTheme="minorEastAsia" w:cstheme="minorBidi"/>
          <w:b/>
          <w:bCs/>
          <w:sz w:val="22"/>
          <w:szCs w:val="22"/>
        </w:rPr>
        <w:t xml:space="preserve"> </w:t>
      </w:r>
    </w:p>
    <w:p w:rsidR="00467A40" w:rsidP="00745634" w:rsidRDefault="037E70F0" w14:paraId="63DBE045" w14:textId="2828E84E">
      <w:pPr>
        <w:pStyle w:val="Heading2"/>
        <w:jc w:val="left"/>
        <w:rPr>
          <w:rFonts w:eastAsiaTheme="minorEastAsia"/>
        </w:rPr>
      </w:pPr>
      <w:r w:rsidRPr="00745634">
        <w:rPr>
          <w:rFonts w:eastAsiaTheme="minorEastAsia"/>
          <w:sz w:val="22"/>
          <w:szCs w:val="22"/>
        </w:rPr>
        <w:t>1</w:t>
      </w:r>
      <w:r w:rsidRPr="00745634">
        <w:rPr>
          <w:rFonts w:asciiTheme="minorHAnsi" w:hAnsiTheme="minorHAnsi" w:eastAsiaTheme="minorEastAsia" w:cstheme="minorBidi"/>
          <w:bCs/>
          <w:caps w:val="0"/>
          <w:sz w:val="22"/>
          <w:szCs w:val="22"/>
        </w:rPr>
        <w:t>.</w:t>
      </w:r>
      <w:r w:rsidRPr="00745634">
        <w:rPr>
          <w:rFonts w:asciiTheme="minorHAnsi" w:hAnsiTheme="minorHAnsi" w:eastAsiaTheme="minorEastAsia" w:cstheme="minorBidi"/>
          <w:bCs/>
          <w:caps w:val="0"/>
          <w:sz w:val="28"/>
          <w:szCs w:val="28"/>
        </w:rPr>
        <w:t xml:space="preserve"> </w:t>
      </w:r>
      <w:r w:rsidRPr="00745634">
        <w:rPr>
          <w:rFonts w:asciiTheme="minorHAnsi" w:hAnsiTheme="minorHAnsi" w:eastAsiaTheme="minorEastAsia" w:cstheme="minorBidi"/>
          <w:bCs/>
          <w:caps w:val="0"/>
          <w:sz w:val="22"/>
          <w:szCs w:val="22"/>
        </w:rPr>
        <w:t>The Thinking Gap: Classrooms, Critical Reasoning, and Generative AI</w:t>
      </w:r>
    </w:p>
    <w:p w:rsidR="00467A40" w:rsidP="756B95D1" w:rsidRDefault="756B95D1" w14:paraId="6D68A43D" w14:textId="1EE869DB">
      <w:pPr>
        <w:spacing w:before="120" w:after="160" w:line="276" w:lineRule="auto"/>
        <w:rPr>
          <w:rFonts w:eastAsiaTheme="minorEastAsia" w:cstheme="minorBidi"/>
          <w:sz w:val="22"/>
          <w:szCs w:val="22"/>
        </w:rPr>
      </w:pPr>
      <w:r w:rsidRPr="756B95D1">
        <w:rPr>
          <w:rFonts w:eastAsiaTheme="minorEastAsia" w:cstheme="minorBidi"/>
          <w:sz w:val="22"/>
          <w:szCs w:val="22"/>
        </w:rPr>
        <w:t>Critical thinking has long been one of higher education's most valued learning outcomes — and one of its least consistently taught. Now, generative AI is raising the stakes: When students can outsource analysis, synthesis, and argumentation to a chatbot, what does it mean to develop these abilities? This FLC invites instructors across disciplines to dig into what the research says about how critical thinking develops, what instructional approaches support it, and where AI helps or hinders that process.</w:t>
      </w:r>
    </w:p>
    <w:p w:rsidR="00467A40" w:rsidP="756B95D1" w:rsidRDefault="756B95D1" w14:paraId="2C7D58C8" w14:textId="561701C0">
      <w:pPr>
        <w:spacing w:before="120" w:after="160" w:line="276" w:lineRule="auto"/>
        <w:rPr>
          <w:rFonts w:eastAsiaTheme="minorEastAsia" w:cstheme="minorBidi"/>
          <w:sz w:val="22"/>
          <w:szCs w:val="22"/>
        </w:rPr>
      </w:pPr>
      <w:r w:rsidRPr="756B95D1">
        <w:rPr>
          <w:rFonts w:eastAsiaTheme="minorEastAsia" w:cstheme="minorBidi"/>
          <w:sz w:val="22"/>
          <w:szCs w:val="22"/>
        </w:rPr>
        <w:t>Together, participants will explore evidence-based frameworks for designing assignments and discussions that genuinely build students' reasoning skills, examine how AI tools interact with metacognition and transfer, and develop concrete strategies they can apply in their own courses. Participants will come away with a clearer picture of how to make critical thinking a visible, teachable, and assessable part of their courses, and a practical toolkit for doing so in a world where AI is part of students' intellectual landscape.</w:t>
      </w:r>
    </w:p>
    <w:p w:rsidR="00467A40" w:rsidP="756B95D1" w:rsidRDefault="756B95D1" w14:paraId="0C6E1B57" w14:textId="1D4C4EEC">
      <w:pPr>
        <w:rPr>
          <w:rFonts w:eastAsiaTheme="minorEastAsia" w:cstheme="minorBidi"/>
          <w:b/>
          <w:bCs/>
          <w:sz w:val="22"/>
          <w:szCs w:val="22"/>
        </w:rPr>
      </w:pPr>
      <w:r w:rsidRPr="756B95D1">
        <w:rPr>
          <w:rFonts w:eastAsiaTheme="minorEastAsia" w:cstheme="minorBidi"/>
          <w:b/>
          <w:bCs/>
          <w:sz w:val="22"/>
          <w:szCs w:val="22"/>
        </w:rPr>
        <w:t xml:space="preserve"> </w:t>
      </w:r>
    </w:p>
    <w:p w:rsidRPr="00745634" w:rsidR="00467A40" w:rsidP="00745634" w:rsidRDefault="037E70F0" w14:paraId="69BBA5B4" w14:textId="11C2F505">
      <w:pPr>
        <w:pStyle w:val="Heading2"/>
        <w:jc w:val="left"/>
        <w:rPr>
          <w:rFonts w:asciiTheme="minorHAnsi" w:hAnsiTheme="minorHAnsi" w:eastAsiaTheme="minorEastAsia" w:cstheme="minorBidi"/>
          <w:bCs/>
          <w:caps w:val="0"/>
          <w:sz w:val="22"/>
          <w:szCs w:val="22"/>
        </w:rPr>
      </w:pPr>
      <w:r w:rsidRPr="00745634">
        <w:rPr>
          <w:rFonts w:asciiTheme="minorHAnsi" w:hAnsiTheme="minorHAnsi" w:eastAsiaTheme="minorEastAsia" w:cstheme="minorBidi"/>
          <w:bCs/>
          <w:caps w:val="0"/>
          <w:sz w:val="22"/>
          <w:szCs w:val="22"/>
        </w:rPr>
        <w:t>2. Big Classes, Better Learning: Designing Inclusive and Engaging Large Lecture Courses</w:t>
      </w:r>
    </w:p>
    <w:p w:rsidR="00467A40" w:rsidP="24A8BC1B" w:rsidRDefault="037E70F0" w14:paraId="57EB8816" w14:textId="50217A04">
      <w:pPr>
        <w:spacing w:before="120" w:line="276" w:lineRule="auto"/>
        <w:rPr>
          <w:rFonts w:eastAsia="" w:cs="" w:eastAsiaTheme="minorEastAsia" w:cstheme="minorBidi"/>
          <w:sz w:val="22"/>
          <w:szCs w:val="22"/>
        </w:rPr>
      </w:pPr>
      <w:r w:rsidRPr="51C6D38C" w:rsidR="51C6D38C">
        <w:rPr>
          <w:rFonts w:eastAsia="" w:cs="" w:eastAsiaTheme="minorEastAsia" w:cstheme="minorBidi"/>
          <w:sz w:val="22"/>
          <w:szCs w:val="22"/>
        </w:rPr>
        <w:t xml:space="preserve">Large-enrollment courses (enrollment &gt;100) are often part of students' first sustained academic experience at the university, and for many non-majors, they shape how students see themselves as learners in a discipline. That makes them high-stakes spaces, logistically and pedagogically. Yet the challenges of teaching at scale — balancing meaningful engagement, </w:t>
      </w:r>
      <w:r w:rsidRPr="51C6D38C" w:rsidR="51C6D38C">
        <w:rPr>
          <w:rFonts w:eastAsia="" w:cs="" w:eastAsiaTheme="minorEastAsia" w:cstheme="minorBidi"/>
          <w:sz w:val="22"/>
          <w:szCs w:val="22"/>
        </w:rPr>
        <w:t>equitable</w:t>
      </w:r>
      <w:r w:rsidRPr="51C6D38C" w:rsidR="51C6D38C">
        <w:rPr>
          <w:rFonts w:eastAsia="" w:cs="" w:eastAsiaTheme="minorEastAsia" w:cstheme="minorBidi"/>
          <w:sz w:val="22"/>
          <w:szCs w:val="22"/>
        </w:rPr>
        <w:t xml:space="preserve"> access, </w:t>
      </w:r>
      <w:r w:rsidRPr="51C6D38C" w:rsidR="51C6D38C">
        <w:rPr>
          <w:rFonts w:eastAsia="" w:cs="" w:eastAsiaTheme="minorEastAsia" w:cstheme="minorBidi"/>
          <w:sz w:val="22"/>
          <w:szCs w:val="22"/>
        </w:rPr>
        <w:t>timely</w:t>
      </w:r>
      <w:r w:rsidRPr="51C6D38C" w:rsidR="51C6D38C">
        <w:rPr>
          <w:rFonts w:eastAsia="" w:cs="" w:eastAsiaTheme="minorEastAsia" w:cstheme="minorBidi"/>
          <w:sz w:val="22"/>
          <w:szCs w:val="22"/>
        </w:rPr>
        <w:t xml:space="preserve"> feedback, and a sustainable workload — are still too often navigated alone. This FLC creates a structured, collegial space for instructors across disciplines to work on that shared challenge together.</w:t>
      </w:r>
    </w:p>
    <w:p w:rsidR="00467A40" w:rsidP="756B95D1" w:rsidRDefault="756B95D1" w14:paraId="3C202839" w14:textId="591C0AF1">
      <w:pPr>
        <w:spacing w:line="276" w:lineRule="auto"/>
        <w:rPr>
          <w:rFonts w:eastAsiaTheme="minorEastAsia" w:cstheme="minorBidi"/>
          <w:sz w:val="22"/>
          <w:szCs w:val="22"/>
        </w:rPr>
      </w:pPr>
      <w:r w:rsidRPr="756B95D1">
        <w:rPr>
          <w:rFonts w:eastAsiaTheme="minorEastAsia" w:cstheme="minorBidi"/>
          <w:sz w:val="22"/>
          <w:szCs w:val="22"/>
        </w:rPr>
        <w:t xml:space="preserve"> </w:t>
      </w:r>
    </w:p>
    <w:p w:rsidR="00467A40" w:rsidP="756B95D1" w:rsidRDefault="756B95D1" w14:paraId="3BE0DF7C" w14:textId="5E200515">
      <w:pPr>
        <w:spacing w:line="276" w:lineRule="auto"/>
        <w:rPr>
          <w:rFonts w:eastAsiaTheme="minorEastAsia" w:cstheme="minorBidi"/>
          <w:sz w:val="22"/>
          <w:szCs w:val="22"/>
        </w:rPr>
      </w:pPr>
      <w:r w:rsidRPr="756B95D1">
        <w:rPr>
          <w:rFonts w:eastAsiaTheme="minorEastAsia" w:cstheme="minorBidi"/>
          <w:sz w:val="22"/>
          <w:szCs w:val="22"/>
        </w:rPr>
        <w:t>Participants will explore evidence-based and practice-tested strategies across a range of interconnected themes: designing active learning experiences that hold up in large rooms; building student engagement and accountability without increasing instructor burden; inclusive approaches that support diverse academic preparation and identities; and rethinking assessment and feedback for scale, efficiency, and efficacy. Thoughtful use of AI and educational technology for supporting learning will also be on the table.</w:t>
      </w:r>
    </w:p>
    <w:p w:rsidR="00467A40" w:rsidP="756B95D1" w:rsidRDefault="756B95D1" w14:paraId="0505FB36" w14:textId="68FE3362">
      <w:pPr>
        <w:spacing w:line="276" w:lineRule="auto"/>
        <w:rPr>
          <w:rFonts w:eastAsiaTheme="minorEastAsia" w:cstheme="minorBidi"/>
          <w:sz w:val="22"/>
          <w:szCs w:val="22"/>
        </w:rPr>
      </w:pPr>
      <w:r w:rsidRPr="756B95D1">
        <w:rPr>
          <w:rFonts w:eastAsiaTheme="minorEastAsia" w:cstheme="minorBidi"/>
          <w:sz w:val="22"/>
          <w:szCs w:val="22"/>
        </w:rPr>
        <w:t xml:space="preserve"> </w:t>
      </w:r>
    </w:p>
    <w:p w:rsidR="00467A40" w:rsidP="756B95D1" w:rsidRDefault="756B95D1" w14:paraId="4E788E40" w14:textId="2BC02EC0">
      <w:pPr>
        <w:spacing w:line="276" w:lineRule="auto"/>
        <w:rPr>
          <w:rFonts w:eastAsiaTheme="minorEastAsia" w:cstheme="minorBidi"/>
          <w:sz w:val="22"/>
          <w:szCs w:val="22"/>
        </w:rPr>
      </w:pPr>
      <w:r w:rsidRPr="756B95D1">
        <w:rPr>
          <w:rFonts w:eastAsiaTheme="minorEastAsia" w:cstheme="minorBidi"/>
          <w:sz w:val="22"/>
          <w:szCs w:val="22"/>
        </w:rPr>
        <w:t>Through this work, participants will develop a flexible toolkit of strategies they can adapt to their own courses and contexts, along with a community of colleagues to problem-solve with –</w:t>
      </w:r>
    </w:p>
    <w:p w:rsidR="00467A40" w:rsidP="756B95D1" w:rsidRDefault="756B95D1" w14:paraId="02AA316C" w14:textId="49388A33">
      <w:pPr>
        <w:spacing w:line="276" w:lineRule="auto"/>
        <w:rPr>
          <w:rFonts w:eastAsiaTheme="minorEastAsia" w:cstheme="minorBidi"/>
          <w:b/>
          <w:bCs/>
          <w:sz w:val="22"/>
          <w:szCs w:val="22"/>
        </w:rPr>
      </w:pPr>
      <w:r w:rsidRPr="756B95D1">
        <w:rPr>
          <w:rFonts w:eastAsiaTheme="minorEastAsia" w:cstheme="minorBidi"/>
          <w:sz w:val="22"/>
          <w:szCs w:val="22"/>
        </w:rPr>
        <w:t>because the cycle of experimenting, reflecting, and adjusting is far more powerful when you don't have to do it alone.</w:t>
      </w:r>
      <w:r w:rsidRPr="756B95D1">
        <w:rPr>
          <w:rFonts w:eastAsiaTheme="minorEastAsia" w:cstheme="minorBidi"/>
          <w:b/>
          <w:bCs/>
          <w:sz w:val="22"/>
          <w:szCs w:val="22"/>
        </w:rPr>
        <w:t xml:space="preserve"> </w:t>
      </w:r>
    </w:p>
    <w:p w:rsidR="00467A40" w:rsidP="756B95D1" w:rsidRDefault="756B95D1" w14:paraId="007E93B4" w14:textId="23EDC1BB">
      <w:pPr>
        <w:spacing w:before="120" w:line="276" w:lineRule="auto"/>
        <w:rPr>
          <w:rFonts w:eastAsiaTheme="minorEastAsia" w:cstheme="minorBidi"/>
          <w:sz w:val="22"/>
          <w:szCs w:val="22"/>
        </w:rPr>
      </w:pPr>
      <w:r w:rsidRPr="756B95D1">
        <w:rPr>
          <w:rFonts w:eastAsiaTheme="minorEastAsia" w:cstheme="minorBidi"/>
          <w:sz w:val="22"/>
          <w:szCs w:val="22"/>
        </w:rPr>
        <w:lastRenderedPageBreak/>
        <w:t xml:space="preserve"> </w:t>
      </w:r>
    </w:p>
    <w:p w:rsidRPr="00745634" w:rsidR="00467A40" w:rsidP="7C4D678B" w:rsidRDefault="037E70F0" w14:paraId="68225B39" w14:textId="26510E7B">
      <w:pPr>
        <w:pStyle w:val="Heading2"/>
        <w:jc w:val="left"/>
        <w:rPr>
          <w:rFonts w:ascii="Tahoma" w:hAnsi="Tahoma" w:eastAsia="" w:cs="" w:asciiTheme="minorAscii" w:hAnsiTheme="minorAscii" w:eastAsiaTheme="minorEastAsia" w:cstheme="minorBidi"/>
          <w:caps w:val="0"/>
          <w:smallCaps w:val="0"/>
          <w:sz w:val="22"/>
          <w:szCs w:val="22"/>
        </w:rPr>
      </w:pPr>
      <w:r w:rsidRPr="7C4D678B" w:rsidR="7C4D678B">
        <w:rPr>
          <w:rFonts w:ascii="Tahoma" w:hAnsi="Tahoma" w:eastAsia="" w:cs="" w:asciiTheme="minorAscii" w:hAnsiTheme="minorAscii" w:eastAsiaTheme="minorEastAsia" w:cstheme="minorBidi"/>
          <w:caps w:val="0"/>
          <w:smallCaps w:val="0"/>
          <w:sz w:val="22"/>
          <w:szCs w:val="22"/>
        </w:rPr>
        <w:t>3. What Makes Mentoring Work? Investigating the Practices Behind Transformative Student-Mentor Relationships in Research</w:t>
      </w:r>
    </w:p>
    <w:p w:rsidR="00467A40" w:rsidP="756B95D1" w:rsidRDefault="756B95D1" w14:paraId="30D3F729" w14:textId="1AE1FC49">
      <w:pPr>
        <w:spacing w:before="240" w:after="240" w:line="276" w:lineRule="auto"/>
      </w:pPr>
      <w:r w:rsidRPr="756B95D1">
        <w:rPr>
          <w:rFonts w:ascii="Tahoma" w:hAnsi="Tahoma" w:eastAsia="Tahoma" w:cs="Tahoma"/>
          <w:sz w:val="22"/>
          <w:szCs w:val="22"/>
        </w:rPr>
        <w:t xml:space="preserve">Most faculty enter the mentoring of student research through disciplinary expertise alone, with little formal preparation for the relational, cultural, and developmental dimensions the work demands. Yet those dimensions are often what determine whether a student deepens their scholarly </w:t>
      </w:r>
      <w:proofErr w:type="gramStart"/>
      <w:r w:rsidRPr="756B95D1">
        <w:rPr>
          <w:rFonts w:ascii="Tahoma" w:hAnsi="Tahoma" w:eastAsia="Tahoma" w:cs="Tahoma"/>
          <w:sz w:val="22"/>
          <w:szCs w:val="22"/>
        </w:rPr>
        <w:t>identity, or</w:t>
      </w:r>
      <w:proofErr w:type="gramEnd"/>
      <w:r w:rsidRPr="756B95D1">
        <w:rPr>
          <w:rFonts w:ascii="Tahoma" w:hAnsi="Tahoma" w:eastAsia="Tahoma" w:cs="Tahoma"/>
          <w:sz w:val="22"/>
          <w:szCs w:val="22"/>
        </w:rPr>
        <w:t xml:space="preserve"> quietly concludes that research spaces are not for them. This is especially consequential for first-generation, </w:t>
      </w:r>
      <w:proofErr w:type="gramStart"/>
      <w:r w:rsidRPr="756B95D1">
        <w:rPr>
          <w:rFonts w:ascii="Tahoma" w:hAnsi="Tahoma" w:eastAsia="Tahoma" w:cs="Tahoma"/>
          <w:sz w:val="22"/>
          <w:szCs w:val="22"/>
        </w:rPr>
        <w:t>limited-income</w:t>
      </w:r>
      <w:proofErr w:type="gramEnd"/>
      <w:r w:rsidRPr="756B95D1">
        <w:rPr>
          <w:rFonts w:ascii="Tahoma" w:hAnsi="Tahoma" w:eastAsia="Tahoma" w:cs="Tahoma"/>
          <w:sz w:val="22"/>
          <w:szCs w:val="22"/>
        </w:rPr>
        <w:t xml:space="preserve">, and historically underrepresented students, for whom the mentoring relationship can be the difference between persistence and departure. This FLC addresses a real and underexamined gap: faculty want to mentor </w:t>
      </w:r>
      <w:proofErr w:type="gramStart"/>
      <w:r w:rsidRPr="756B95D1">
        <w:rPr>
          <w:rFonts w:ascii="Tahoma" w:hAnsi="Tahoma" w:eastAsia="Tahoma" w:cs="Tahoma"/>
          <w:sz w:val="22"/>
          <w:szCs w:val="22"/>
        </w:rPr>
        <w:t>well, but</w:t>
      </w:r>
      <w:proofErr w:type="gramEnd"/>
      <w:r w:rsidRPr="756B95D1">
        <w:rPr>
          <w:rFonts w:ascii="Tahoma" w:hAnsi="Tahoma" w:eastAsia="Tahoma" w:cs="Tahoma"/>
          <w:sz w:val="22"/>
          <w:szCs w:val="22"/>
        </w:rPr>
        <w:t xml:space="preserve"> rarely have dedicated time and community to examine what that </w:t>
      </w:r>
      <w:proofErr w:type="gramStart"/>
      <w:r w:rsidRPr="756B95D1">
        <w:rPr>
          <w:rFonts w:ascii="Tahoma" w:hAnsi="Tahoma" w:eastAsia="Tahoma" w:cs="Tahoma"/>
          <w:sz w:val="22"/>
          <w:szCs w:val="22"/>
        </w:rPr>
        <w:t>actually means</w:t>
      </w:r>
      <w:proofErr w:type="gramEnd"/>
      <w:r w:rsidRPr="756B95D1">
        <w:rPr>
          <w:rFonts w:ascii="Tahoma" w:hAnsi="Tahoma" w:eastAsia="Tahoma" w:cs="Tahoma"/>
          <w:sz w:val="22"/>
          <w:szCs w:val="22"/>
        </w:rPr>
        <w:t xml:space="preserve"> in practice.</w:t>
      </w:r>
    </w:p>
    <w:p w:rsidR="00467A40" w:rsidP="756B95D1" w:rsidRDefault="756B95D1" w14:paraId="5E154CE5" w14:textId="5B97C241">
      <w:pPr>
        <w:spacing w:before="240" w:after="240" w:line="276" w:lineRule="auto"/>
      </w:pPr>
      <w:r w:rsidRPr="756B95D1">
        <w:rPr>
          <w:rFonts w:ascii="Tahoma" w:hAnsi="Tahoma" w:eastAsia="Tahoma" w:cs="Tahoma"/>
          <w:sz w:val="22"/>
          <w:szCs w:val="22"/>
        </w:rPr>
        <w:t xml:space="preserve">Participants will explore that question together through case-based reflection, shared reading, and honest conversation about what works and why. Topics will include how students' cultural backgrounds, family obligations, and community identities show up as strengths in research spaces; how race, class, and first-generation status shape what students need from mentors; and how to hold high expectations and deep trust simultaneously. The group will draw on emerging frameworks for equity-centered and relational mentoring, examining what they share, where they differ, and what each </w:t>
      </w:r>
      <w:proofErr w:type="gramStart"/>
      <w:r w:rsidRPr="756B95D1">
        <w:rPr>
          <w:rFonts w:ascii="Tahoma" w:hAnsi="Tahoma" w:eastAsia="Tahoma" w:cs="Tahoma"/>
          <w:sz w:val="22"/>
          <w:szCs w:val="22"/>
        </w:rPr>
        <w:t>illuminates</w:t>
      </w:r>
      <w:proofErr w:type="gramEnd"/>
      <w:r w:rsidRPr="756B95D1">
        <w:rPr>
          <w:rFonts w:ascii="Tahoma" w:hAnsi="Tahoma" w:eastAsia="Tahoma" w:cs="Tahoma"/>
          <w:sz w:val="22"/>
          <w:szCs w:val="22"/>
        </w:rPr>
        <w:t xml:space="preserve"> about faculty practice.</w:t>
      </w:r>
    </w:p>
    <w:p w:rsidR="00467A40" w:rsidP="037E70F0" w:rsidRDefault="037E70F0" w14:paraId="1010333E" w14:textId="4D6D220A">
      <w:pPr>
        <w:spacing w:before="240" w:after="360" w:line="276" w:lineRule="auto"/>
      </w:pPr>
      <w:r w:rsidRPr="037E70F0">
        <w:rPr>
          <w:rFonts w:ascii="Tahoma" w:hAnsi="Tahoma" w:eastAsia="Tahoma" w:cs="Tahoma"/>
          <w:sz w:val="22"/>
          <w:szCs w:val="22"/>
        </w:rPr>
        <w:t xml:space="preserve">Faculty will leave with a more intentional and articulated mentoring philosophy, practical strategies for navigating mentoring across </w:t>
      </w:r>
      <w:proofErr w:type="gramStart"/>
      <w:r w:rsidRPr="037E70F0">
        <w:rPr>
          <w:rFonts w:ascii="Tahoma" w:hAnsi="Tahoma" w:eastAsia="Tahoma" w:cs="Tahoma"/>
          <w:sz w:val="22"/>
          <w:szCs w:val="22"/>
        </w:rPr>
        <w:t>difference</w:t>
      </w:r>
      <w:proofErr w:type="gramEnd"/>
      <w:r w:rsidRPr="037E70F0">
        <w:rPr>
          <w:rFonts w:ascii="Tahoma" w:hAnsi="Tahoma" w:eastAsia="Tahoma" w:cs="Tahoma"/>
          <w:sz w:val="22"/>
          <w:szCs w:val="22"/>
        </w:rPr>
        <w:t>, and a shared language for discussing equity in student research with colleagues, along with new tools for designing onboarding experiences that activate, rather than overlook, the assets students bring to scholarly work.</w:t>
      </w:r>
    </w:p>
    <w:p w:rsidRPr="00745634" w:rsidR="00467A40" w:rsidP="00745634" w:rsidRDefault="037E70F0" w14:paraId="62BDDE05" w14:textId="2256BB86">
      <w:pPr>
        <w:pStyle w:val="Heading2"/>
        <w:jc w:val="left"/>
        <w:rPr>
          <w:rFonts w:asciiTheme="minorHAnsi" w:hAnsiTheme="minorHAnsi" w:eastAsiaTheme="minorEastAsia" w:cstheme="minorBidi"/>
          <w:bCs/>
          <w:caps w:val="0"/>
          <w:sz w:val="22"/>
          <w:szCs w:val="22"/>
        </w:rPr>
      </w:pPr>
      <w:r w:rsidRPr="00745634">
        <w:rPr>
          <w:rFonts w:asciiTheme="minorHAnsi" w:hAnsiTheme="minorHAnsi" w:eastAsiaTheme="minorEastAsia" w:cstheme="minorBidi"/>
          <w:bCs/>
          <w:caps w:val="0"/>
          <w:sz w:val="22"/>
          <w:szCs w:val="22"/>
        </w:rPr>
        <w:t>4. The Attention Problem: Sustaining Engagement in Today's Classroom</w:t>
      </w:r>
    </w:p>
    <w:p w:rsidR="00467A40" w:rsidP="7C4D678B" w:rsidRDefault="756B95D1" w14:paraId="608F6087" w14:textId="3DD0DF1B">
      <w:pPr>
        <w:spacing w:before="120" w:after="160" w:line="276" w:lineRule="auto"/>
        <w:rPr>
          <w:rFonts w:eastAsia="" w:cs="" w:eastAsiaTheme="minorEastAsia" w:cstheme="minorBidi"/>
          <w:sz w:val="22"/>
          <w:szCs w:val="22"/>
        </w:rPr>
      </w:pPr>
      <w:r w:rsidRPr="7C4D678B" w:rsidR="7C4D678B">
        <w:rPr>
          <w:rFonts w:eastAsia="" w:cs="" w:eastAsiaTheme="minorEastAsia" w:cstheme="minorBidi"/>
          <w:sz w:val="22"/>
          <w:szCs w:val="22"/>
        </w:rPr>
        <w:t xml:space="preserve">Something has shifted. Faculty across disciplines are noticing students who struggle to complete assigned readings have difficulty sustaining focus during class, and they may reach for AI tools when the cognitive work gets hard. These </w:t>
      </w:r>
      <w:r w:rsidRPr="7C4D678B" w:rsidR="7C4D678B">
        <w:rPr>
          <w:rFonts w:eastAsia="" w:cs="" w:eastAsiaTheme="minorEastAsia" w:cstheme="minorBidi"/>
          <w:sz w:val="22"/>
          <w:szCs w:val="22"/>
        </w:rPr>
        <w:t>aren't</w:t>
      </w:r>
      <w:r w:rsidRPr="7C4D678B" w:rsidR="7C4D678B">
        <w:rPr>
          <w:rFonts w:eastAsia="" w:cs="" w:eastAsiaTheme="minorEastAsia" w:cstheme="minorBidi"/>
          <w:sz w:val="22"/>
          <w:szCs w:val="22"/>
        </w:rPr>
        <w:t xml:space="preserve"> isolated observations; they reflect broader changes in how students arrive at college, shaped by years of social media, fragmented attention, and diminished practice with reading before they even enter our courses. For faculty who believe that learning to read carefully, think slowly, and engage with difficult texts and concepts is foundational, not optional, this moment raises urgent pedagogical questions that deserve serious, evidence-based exploration.</w:t>
      </w:r>
    </w:p>
    <w:p w:rsidR="00467A40" w:rsidP="1DB2252F" w:rsidRDefault="004070D6" w14:paraId="6442DF8B" w14:textId="737F3D4B">
      <w:pPr>
        <w:pStyle w:val="Normal"/>
        <w:spacing w:before="120" w:after="160" w:line="276" w:lineRule="auto"/>
        <w:rPr>
          <w:rFonts w:eastAsia="" w:cs="" w:eastAsiaTheme="minorEastAsia" w:cstheme="minorBidi"/>
          <w:sz w:val="22"/>
          <w:szCs w:val="22"/>
        </w:rPr>
      </w:pPr>
      <w:r w:rsidRPr="1DB2252F" w:rsidR="1DB2252F">
        <w:rPr>
          <w:rFonts w:eastAsia="" w:cs="" w:eastAsiaTheme="minorEastAsia" w:cstheme="minorBidi"/>
          <w:sz w:val="22"/>
          <w:szCs w:val="22"/>
        </w:rPr>
        <w:t xml:space="preserve">This FLC will dig into the research on attention, reading development, and cognitive load to put data behind what many of us are already </w:t>
      </w:r>
      <w:r w:rsidRPr="1DB2252F" w:rsidR="1DB2252F">
        <w:rPr>
          <w:rFonts w:eastAsia="" w:cs="" w:eastAsiaTheme="minorEastAsia" w:cstheme="minorBidi"/>
          <w:sz w:val="22"/>
          <w:szCs w:val="22"/>
        </w:rPr>
        <w:t>observing</w:t>
      </w:r>
      <w:r w:rsidRPr="1DB2252F" w:rsidR="1DB2252F">
        <w:rPr>
          <w:rFonts w:eastAsia="" w:cs="" w:eastAsiaTheme="minorEastAsia" w:cstheme="minorBidi"/>
          <w:sz w:val="22"/>
          <w:szCs w:val="22"/>
        </w:rPr>
        <w:t xml:space="preserve"> in the classroom. Together, we will examine what students are actually reading before college and what that means for reasonable expectations at the university level; how devices, social media, and AI availability interact with students' capacity for sustained engagement; and what the evidence says about interventions — from device policies to structured reading practices — that help students rebuild those habits. The goal is not to lower the bar, </w:t>
      </w:r>
      <w:r w:rsidRPr="1DB2252F" w:rsidR="1DB2252F">
        <w:rPr>
          <w:rFonts w:ascii="Tahoma" w:hAnsi="Tahoma" w:eastAsia="Tahoma" w:cs="Tahoma"/>
          <w:noProof w:val="0"/>
          <w:sz w:val="22"/>
          <w:szCs w:val="22"/>
          <w:lang w:val="en-US"/>
        </w:rPr>
        <w:t>but to meet students where they are while holding them accountable for rigorous learning outcomes</w:t>
      </w:r>
      <w:r w:rsidRPr="1DB2252F" w:rsidR="1DB2252F">
        <w:rPr>
          <w:rFonts w:eastAsia="" w:cs="" w:eastAsiaTheme="minorEastAsia" w:cstheme="minorBidi"/>
          <w:sz w:val="22"/>
          <w:szCs w:val="22"/>
        </w:rPr>
        <w:t>.</w:t>
      </w:r>
    </w:p>
    <w:p w:rsidR="00467A40" w:rsidP="037E70F0" w:rsidRDefault="037E70F0" w14:paraId="43B4CE24" w14:textId="63BD9074">
      <w:pPr>
        <w:spacing w:before="120" w:after="360" w:line="276" w:lineRule="auto"/>
        <w:rPr>
          <w:rFonts w:eastAsiaTheme="minorEastAsia" w:cstheme="minorBidi"/>
          <w:sz w:val="22"/>
          <w:szCs w:val="22"/>
        </w:rPr>
      </w:pPr>
      <w:r w:rsidRPr="037E70F0">
        <w:rPr>
          <w:rFonts w:eastAsiaTheme="minorEastAsia" w:cstheme="minorBidi"/>
          <w:sz w:val="22"/>
          <w:szCs w:val="22"/>
        </w:rPr>
        <w:lastRenderedPageBreak/>
        <w:t>Ultimately, participants will gain a clearer, research-grounded picture of the trends shaping today's students, practical strategies for scaffolding reading and attention in their courses, and evidence to back the pedagogical choices they're already making or are considering.</w:t>
      </w:r>
    </w:p>
    <w:p w:rsidRPr="00745634" w:rsidR="00467A40" w:rsidP="00745634" w:rsidRDefault="037E70F0" w14:paraId="6FB4E2A2" w14:textId="703CFA10">
      <w:pPr>
        <w:pStyle w:val="Heading2"/>
        <w:jc w:val="left"/>
        <w:rPr>
          <w:rFonts w:asciiTheme="minorHAnsi" w:hAnsiTheme="minorHAnsi" w:eastAsiaTheme="minorEastAsia" w:cstheme="minorBidi"/>
          <w:bCs/>
          <w:caps w:val="0"/>
          <w:sz w:val="22"/>
          <w:szCs w:val="22"/>
        </w:rPr>
      </w:pPr>
      <w:r w:rsidRPr="00745634">
        <w:rPr>
          <w:rFonts w:asciiTheme="minorHAnsi" w:hAnsiTheme="minorHAnsi" w:eastAsiaTheme="minorEastAsia" w:cstheme="minorBidi"/>
          <w:bCs/>
          <w:caps w:val="0"/>
          <w:sz w:val="22"/>
          <w:szCs w:val="22"/>
        </w:rPr>
        <w:t>5. Integrity by Design: Understanding and Addressing Academic Dishonesty in the Age of AI</w:t>
      </w:r>
    </w:p>
    <w:p w:rsidR="00467A40" w:rsidP="037E70F0" w:rsidRDefault="037E70F0" w14:paraId="50AE573D" w14:textId="02A8437B">
      <w:pPr>
        <w:spacing w:before="120" w:after="160" w:line="276" w:lineRule="auto"/>
        <w:rPr>
          <w:rFonts w:eastAsiaTheme="minorEastAsia" w:cstheme="minorBidi"/>
          <w:sz w:val="22"/>
          <w:szCs w:val="22"/>
        </w:rPr>
      </w:pPr>
      <w:r w:rsidRPr="037E70F0">
        <w:rPr>
          <w:rFonts w:eastAsiaTheme="minorEastAsia" w:cstheme="minorBidi"/>
          <w:sz w:val="22"/>
          <w:szCs w:val="22"/>
        </w:rPr>
        <w:t xml:space="preserve">Generative AI has fundamentally changed the landscape of academic integrity. Students can now complete many traditional assignments – essays, problem sets, take-home exams – with minimal intellectual engagement, and the line between assistance and dishonesty has become genuinely harder to see, for students and faculty alike. Incidents of academic dishonesty are rising across higher education, and faculty are increasingly caught between wanting to trust their students and needing to ensure that their assessments </w:t>
      </w:r>
      <w:proofErr w:type="gramStart"/>
      <w:r w:rsidRPr="037E70F0">
        <w:rPr>
          <w:rFonts w:eastAsiaTheme="minorEastAsia" w:cstheme="minorBidi"/>
          <w:sz w:val="22"/>
          <w:szCs w:val="22"/>
        </w:rPr>
        <w:t>actually measure</w:t>
      </w:r>
      <w:proofErr w:type="gramEnd"/>
      <w:r w:rsidRPr="037E70F0">
        <w:rPr>
          <w:rFonts w:eastAsiaTheme="minorEastAsia" w:cstheme="minorBidi"/>
          <w:sz w:val="22"/>
          <w:szCs w:val="22"/>
        </w:rPr>
        <w:t xml:space="preserve"> learning. This is a moment that calls for collective thinking, not just individual policy enforcement.</w:t>
      </w:r>
    </w:p>
    <w:p w:rsidR="00467A40" w:rsidP="756B95D1" w:rsidRDefault="756B95D1" w14:paraId="28B20B28" w14:textId="57665F14">
      <w:pPr>
        <w:spacing w:before="120" w:after="160" w:line="276" w:lineRule="auto"/>
        <w:rPr>
          <w:rFonts w:eastAsiaTheme="minorEastAsia" w:cstheme="minorBidi"/>
          <w:sz w:val="22"/>
          <w:szCs w:val="22"/>
        </w:rPr>
      </w:pPr>
      <w:r w:rsidRPr="756B95D1">
        <w:rPr>
          <w:rFonts w:eastAsiaTheme="minorEastAsia" w:cstheme="minorBidi"/>
          <w:sz w:val="22"/>
          <w:szCs w:val="22"/>
        </w:rPr>
        <w:t xml:space="preserve">This FLC invites faculty to explore the issue from multiple angles: what the research tells us about why students violate academic integrity policies — including pressure, confusion about norms, and the perceived low risk of AI-assisted shortcuts — and what that understanding suggests about course and assessment design. Together, we will examine strategies for deterring dishonesty in both online and in-person settings, consider how transparent classroom conversations about integrity can shift student behavior, and explore how redesigning assessments can reduce temptation while </w:t>
      </w:r>
      <w:proofErr w:type="gramStart"/>
      <w:r w:rsidRPr="756B95D1">
        <w:rPr>
          <w:rFonts w:eastAsiaTheme="minorEastAsia" w:cstheme="minorBidi"/>
          <w:sz w:val="22"/>
          <w:szCs w:val="22"/>
        </w:rPr>
        <w:t>actually strengthening</w:t>
      </w:r>
      <w:proofErr w:type="gramEnd"/>
      <w:r w:rsidRPr="756B95D1">
        <w:rPr>
          <w:rFonts w:eastAsiaTheme="minorEastAsia" w:cstheme="minorBidi"/>
          <w:sz w:val="22"/>
          <w:szCs w:val="22"/>
        </w:rPr>
        <w:t xml:space="preserve"> learning.</w:t>
      </w:r>
    </w:p>
    <w:p w:rsidR="00467A40" w:rsidP="49DF0B1B" w:rsidRDefault="037E70F0" w14:paraId="23D9FE6D" w14:textId="098E68AB">
      <w:pPr>
        <w:spacing w:before="120" w:after="360" w:line="276" w:lineRule="auto"/>
        <w:rPr>
          <w:rFonts w:eastAsia="" w:cs="" w:eastAsiaTheme="minorEastAsia" w:cstheme="minorBidi"/>
          <w:sz w:val="22"/>
          <w:szCs w:val="22"/>
        </w:rPr>
      </w:pPr>
      <w:r w:rsidRPr="49DF0B1B" w:rsidR="49DF0B1B">
        <w:rPr>
          <w:rFonts w:eastAsia="" w:cs="" w:eastAsiaTheme="minorEastAsia" w:cstheme="minorBidi"/>
          <w:sz w:val="22"/>
          <w:szCs w:val="22"/>
        </w:rPr>
        <w:t>The practical payoff for participants will be a deeper understanding of the motivations behind academic dishonesty, a clearer sense of the capabilities of the available tools and approaches for detection and deterrence, and practical strategies for designing assessments and classroom cultures where integrity is the path of least resistance.</w:t>
      </w:r>
    </w:p>
    <w:p w:rsidRPr="00745634" w:rsidR="00467A40" w:rsidP="00745634" w:rsidRDefault="756B95D1" w14:paraId="3992FBD7" w14:textId="252FBC5E">
      <w:pPr>
        <w:pStyle w:val="Heading2"/>
        <w:jc w:val="left"/>
        <w:rPr>
          <w:rFonts w:asciiTheme="minorHAnsi" w:hAnsiTheme="minorHAnsi" w:eastAsiaTheme="minorEastAsia" w:cstheme="minorBidi"/>
          <w:bCs/>
          <w:caps w:val="0"/>
          <w:sz w:val="22"/>
          <w:szCs w:val="22"/>
        </w:rPr>
      </w:pPr>
      <w:r w:rsidRPr="00745634">
        <w:rPr>
          <w:rFonts w:asciiTheme="minorHAnsi" w:hAnsiTheme="minorHAnsi" w:eastAsiaTheme="minorEastAsia" w:cstheme="minorBidi"/>
          <w:bCs/>
          <w:caps w:val="0"/>
          <w:sz w:val="22"/>
          <w:szCs w:val="22"/>
        </w:rPr>
        <w:t xml:space="preserve">6. Making, Doing, Knowing: The Value of Hands-On and Embodied Learning </w:t>
      </w:r>
    </w:p>
    <w:p w:rsidR="00467A40" w:rsidP="756B95D1" w:rsidRDefault="756B95D1" w14:paraId="0C1EB3C0" w14:textId="4F0B2304">
      <w:pPr>
        <w:spacing w:before="120" w:after="160" w:line="276" w:lineRule="auto"/>
        <w:rPr>
          <w:rFonts w:eastAsiaTheme="minorEastAsia" w:cstheme="minorBidi"/>
          <w:sz w:val="22"/>
          <w:szCs w:val="22"/>
        </w:rPr>
      </w:pPr>
      <w:r w:rsidRPr="756B95D1">
        <w:rPr>
          <w:rFonts w:eastAsiaTheme="minorEastAsia" w:cstheme="minorBidi"/>
          <w:sz w:val="22"/>
          <w:szCs w:val="22"/>
        </w:rPr>
        <w:t xml:space="preserve">While activities in our classrooms are increasingly shaped by screens, automation, and the pressure to scale, some of the most powerful learning still happens in the lab, the studio, and the rehearsal hall, using the body, hands, and materials. Hands-on and embodied learning </w:t>
      </w:r>
      <w:proofErr w:type="gramStart"/>
      <w:r w:rsidRPr="756B95D1">
        <w:rPr>
          <w:rFonts w:eastAsiaTheme="minorEastAsia" w:cstheme="minorBidi"/>
          <w:sz w:val="22"/>
          <w:szCs w:val="22"/>
        </w:rPr>
        <w:t>occupy</w:t>
      </w:r>
      <w:proofErr w:type="gramEnd"/>
      <w:r w:rsidRPr="756B95D1">
        <w:rPr>
          <w:rFonts w:eastAsiaTheme="minorEastAsia" w:cstheme="minorBidi"/>
          <w:sz w:val="22"/>
          <w:szCs w:val="22"/>
        </w:rPr>
        <w:t xml:space="preserve"> a unique pedagogical space: They build skills, habits of mind, and ways of knowing that lectures and digital environments cannot fully replicate. Yet these learning environments are often overlooked in broader pedagogical conversations, and the faculty who teach in them frequently navigate their distinctive challenges — safety, logistics, equipment, space, time — largely on their own.</w:t>
      </w:r>
    </w:p>
    <w:p w:rsidR="00467A40" w:rsidP="756B95D1" w:rsidRDefault="756B95D1" w14:paraId="2B977DA8" w14:textId="592CE9C2">
      <w:pPr>
        <w:spacing w:before="240" w:after="240" w:line="276" w:lineRule="auto"/>
      </w:pPr>
      <w:r w:rsidRPr="756B95D1">
        <w:rPr>
          <w:rFonts w:ascii="Tahoma" w:hAnsi="Tahoma" w:eastAsia="Tahoma" w:cs="Tahoma"/>
          <w:sz w:val="22"/>
          <w:szCs w:val="22"/>
        </w:rPr>
        <w:t xml:space="preserve">This FLC brings together faculty from the sciences, engineering, the arts, and any classes in which learning through the body or manipulation is foregrounded. Together, participants will explore what the research and scholarship on embodied cognition and experiential learning </w:t>
      </w:r>
      <w:proofErr w:type="gramStart"/>
      <w:r w:rsidRPr="756B95D1">
        <w:rPr>
          <w:rFonts w:ascii="Tahoma" w:hAnsi="Tahoma" w:eastAsia="Tahoma" w:cs="Tahoma"/>
          <w:sz w:val="22"/>
          <w:szCs w:val="22"/>
        </w:rPr>
        <w:t>tell</w:t>
      </w:r>
      <w:proofErr w:type="gramEnd"/>
      <w:r w:rsidRPr="756B95D1">
        <w:rPr>
          <w:rFonts w:ascii="Tahoma" w:hAnsi="Tahoma" w:eastAsia="Tahoma" w:cs="Tahoma"/>
          <w:sz w:val="22"/>
          <w:szCs w:val="22"/>
        </w:rPr>
        <w:t xml:space="preserve"> us about how hands-on experiences shape students, drawing on works like Mike Rose's </w:t>
      </w:r>
      <w:r w:rsidRPr="756B95D1">
        <w:rPr>
          <w:rFonts w:ascii="Tahoma" w:hAnsi="Tahoma" w:eastAsia="Tahoma" w:cs="Tahoma"/>
          <w:i/>
          <w:iCs/>
          <w:sz w:val="22"/>
          <w:szCs w:val="22"/>
        </w:rPr>
        <w:t>The Mind at Work</w:t>
      </w:r>
      <w:r w:rsidRPr="756B95D1">
        <w:rPr>
          <w:rFonts w:ascii="Tahoma" w:hAnsi="Tahoma" w:eastAsia="Tahoma" w:cs="Tahoma"/>
          <w:sz w:val="22"/>
          <w:szCs w:val="22"/>
        </w:rPr>
        <w:t xml:space="preserve"> to examine the intellectual depth of physical practice. </w:t>
      </w:r>
    </w:p>
    <w:p w:rsidR="00467A40" w:rsidP="756B95D1" w:rsidRDefault="756B95D1" w14:paraId="18FAAC5D" w14:textId="2DD88802">
      <w:pPr>
        <w:spacing w:before="240" w:after="240" w:line="276" w:lineRule="auto"/>
      </w:pPr>
      <w:r w:rsidRPr="756B95D1">
        <w:rPr>
          <w:rFonts w:ascii="Tahoma" w:hAnsi="Tahoma" w:eastAsia="Tahoma" w:cs="Tahoma"/>
          <w:sz w:val="22"/>
          <w:szCs w:val="22"/>
        </w:rPr>
        <w:t xml:space="preserve">Participants can expect to leave with a richer vocabulary for articulating the value of what they do, deeper insight into how embodied and hands-on experiences shape student learning and </w:t>
      </w:r>
      <w:r w:rsidRPr="756B95D1">
        <w:rPr>
          <w:rFonts w:ascii="Tahoma" w:hAnsi="Tahoma" w:eastAsia="Tahoma" w:cs="Tahoma"/>
          <w:sz w:val="22"/>
          <w:szCs w:val="22"/>
        </w:rPr>
        <w:lastRenderedPageBreak/>
        <w:t>identity, and fresh ideas for designing lab, studio, and classroom environments where that learning can happen more intentionally and more powerfully.</w:t>
      </w:r>
    </w:p>
    <w:p w:rsidR="00467A40" w:rsidP="756B95D1" w:rsidRDefault="00467A40" w14:paraId="42C5D912" w14:textId="7CB62493">
      <w:pPr>
        <w:spacing w:before="120" w:after="160" w:line="276" w:lineRule="auto"/>
        <w:rPr>
          <w:rFonts w:ascii="Times New Roman" w:hAnsi="Times New Roman"/>
          <w:sz w:val="22"/>
          <w:szCs w:val="22"/>
        </w:rPr>
      </w:pPr>
    </w:p>
    <w:p w:rsidR="00467A40" w:rsidP="756B95D1" w:rsidRDefault="00467A40" w14:paraId="3C8DFAA6" w14:textId="3F887B3F">
      <w:pPr>
        <w:rPr>
          <w:sz w:val="20"/>
          <w:szCs w:val="20"/>
        </w:rPr>
      </w:pPr>
      <w:r w:rsidRPr="706E2C7A">
        <w:rPr>
          <w:sz w:val="20"/>
          <w:szCs w:val="20"/>
        </w:rPr>
        <w:br w:type="page"/>
      </w:r>
    </w:p>
    <w:p w:rsidR="00FB06A5" w:rsidP="00FB06A5" w:rsidRDefault="00FB06A5" w14:paraId="4CEC1762" w14:textId="76CDC911">
      <w:pPr>
        <w:spacing w:line="276" w:lineRule="auto"/>
        <w:rPr>
          <w:rFonts w:ascii="Tahoma" w:hAnsi="Tahoma" w:eastAsia="Tahoma" w:cs="Tahoma"/>
          <w:sz w:val="22"/>
          <w:szCs w:val="22"/>
        </w:rPr>
      </w:pPr>
    </w:p>
    <w:sectPr w:rsidR="00FB06A5" w:rsidSect="00745634">
      <w:footerReference w:type="default" r:id="rId10"/>
      <w:type w:val="continuous"/>
      <w:pgSz w:w="12240" w:h="15840" w:orient="portrait"/>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A88" w:rsidRDefault="00746A88" w14:paraId="31353C87" w14:textId="77777777">
      <w:r>
        <w:separator/>
      </w:r>
    </w:p>
  </w:endnote>
  <w:endnote w:type="continuationSeparator" w:id="0">
    <w:p w:rsidR="00746A88" w:rsidRDefault="00746A88" w14:paraId="13853B3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EB9" w:rsidRDefault="00D62EB9" w14:paraId="2903CBC8" w14:textId="7B96A4ED">
    <w:pPr>
      <w:pStyle w:val="Footer"/>
      <w:tabs>
        <w:tab w:val="clear" w:pos="4680"/>
        <w:tab w:val="clear" w:pos="9360"/>
      </w:tabs>
      <w:jc w:val="center"/>
      <w:rPr>
        <w:caps/>
        <w:noProof/>
        <w:color w:val="4F81BD" w:themeColor="accent1"/>
      </w:rPr>
    </w:pPr>
    <w:r w:rsidRPr="00D107AF">
      <w:rPr>
        <w:caps/>
      </w:rPr>
      <w:fldChar w:fldCharType="begin"/>
    </w:r>
    <w:r w:rsidRPr="00D107AF">
      <w:rPr>
        <w:caps/>
      </w:rPr>
      <w:instrText xml:space="preserve"> PAGE   \* MERGEFORMAT </w:instrText>
    </w:r>
    <w:r w:rsidRPr="00D107AF">
      <w:rPr>
        <w:caps/>
      </w:rPr>
      <w:fldChar w:fldCharType="separate"/>
    </w:r>
    <w:r w:rsidR="00B976AF">
      <w:rPr>
        <w:caps/>
        <w:noProof/>
      </w:rPr>
      <w:t>1</w:t>
    </w:r>
    <w:r w:rsidRPr="00D107AF">
      <w:rPr>
        <w:caps/>
        <w:noProof/>
      </w:rPr>
      <w:fldChar w:fldCharType="end"/>
    </w:r>
  </w:p>
  <w:p w:rsidR="00D62EB9" w:rsidP="00EB52A5" w:rsidRDefault="00D62EB9" w14:paraId="65F9C3DC" w14:textId="7777777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A88" w:rsidRDefault="00746A88" w14:paraId="2C32F290" w14:textId="77777777">
      <w:r>
        <w:separator/>
      </w:r>
    </w:p>
  </w:footnote>
  <w:footnote w:type="continuationSeparator" w:id="0">
    <w:p w:rsidR="00746A88" w:rsidRDefault="00746A88" w14:paraId="6FCF562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E4D38"/>
    <w:multiLevelType w:val="hybridMultilevel"/>
    <w:tmpl w:val="28605A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E7A7F4D"/>
    <w:multiLevelType w:val="hybridMultilevel"/>
    <w:tmpl w:val="151644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26673E1"/>
    <w:multiLevelType w:val="hybridMultilevel"/>
    <w:tmpl w:val="824AD926"/>
    <w:lvl w:ilvl="0" w:tplc="1BC80C04">
      <w:start w:val="1"/>
      <w:numFmt w:val="decimal"/>
      <w:lvlText w:val="%1."/>
      <w:lvlJc w:val="left"/>
      <w:pPr>
        <w:ind w:left="720" w:hanging="360"/>
      </w:pPr>
    </w:lvl>
    <w:lvl w:ilvl="1" w:tplc="4C966D74">
      <w:start w:val="1"/>
      <w:numFmt w:val="lowerLetter"/>
      <w:lvlText w:val="%2."/>
      <w:lvlJc w:val="left"/>
      <w:pPr>
        <w:ind w:left="1440" w:hanging="360"/>
      </w:pPr>
    </w:lvl>
    <w:lvl w:ilvl="2" w:tplc="56DEDD94">
      <w:start w:val="1"/>
      <w:numFmt w:val="lowerRoman"/>
      <w:lvlText w:val="%3."/>
      <w:lvlJc w:val="right"/>
      <w:pPr>
        <w:ind w:left="2160" w:hanging="180"/>
      </w:pPr>
    </w:lvl>
    <w:lvl w:ilvl="3" w:tplc="0DFCB942">
      <w:start w:val="1"/>
      <w:numFmt w:val="decimal"/>
      <w:lvlText w:val="%4."/>
      <w:lvlJc w:val="left"/>
      <w:pPr>
        <w:ind w:left="2880" w:hanging="360"/>
      </w:pPr>
    </w:lvl>
    <w:lvl w:ilvl="4" w:tplc="AE5A2472">
      <w:start w:val="1"/>
      <w:numFmt w:val="lowerLetter"/>
      <w:lvlText w:val="%5."/>
      <w:lvlJc w:val="left"/>
      <w:pPr>
        <w:ind w:left="3600" w:hanging="360"/>
      </w:pPr>
    </w:lvl>
    <w:lvl w:ilvl="5" w:tplc="A342B9C4">
      <w:start w:val="1"/>
      <w:numFmt w:val="lowerRoman"/>
      <w:lvlText w:val="%6."/>
      <w:lvlJc w:val="right"/>
      <w:pPr>
        <w:ind w:left="4320" w:hanging="180"/>
      </w:pPr>
    </w:lvl>
    <w:lvl w:ilvl="6" w:tplc="19203D46">
      <w:start w:val="1"/>
      <w:numFmt w:val="decimal"/>
      <w:lvlText w:val="%7."/>
      <w:lvlJc w:val="left"/>
      <w:pPr>
        <w:ind w:left="5040" w:hanging="360"/>
      </w:pPr>
    </w:lvl>
    <w:lvl w:ilvl="7" w:tplc="1A34B926">
      <w:start w:val="1"/>
      <w:numFmt w:val="lowerLetter"/>
      <w:lvlText w:val="%8."/>
      <w:lvlJc w:val="left"/>
      <w:pPr>
        <w:ind w:left="5760" w:hanging="360"/>
      </w:pPr>
    </w:lvl>
    <w:lvl w:ilvl="8" w:tplc="88802CD6">
      <w:start w:val="1"/>
      <w:numFmt w:val="lowerRoman"/>
      <w:lvlText w:val="%9."/>
      <w:lvlJc w:val="right"/>
      <w:pPr>
        <w:ind w:left="6480" w:hanging="180"/>
      </w:pPr>
    </w:lvl>
  </w:abstractNum>
  <w:abstractNum w:abstractNumId="3" w15:restartNumberingAfterBreak="0">
    <w:nsid w:val="17A70811"/>
    <w:multiLevelType w:val="hybridMultilevel"/>
    <w:tmpl w:val="5A04CEC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1AAD280E"/>
    <w:multiLevelType w:val="hybridMultilevel"/>
    <w:tmpl w:val="C0EE2640"/>
    <w:lvl w:ilvl="0" w:tplc="EFA89E6C">
      <w:start w:val="1"/>
      <w:numFmt w:val="decimal"/>
      <w:lvlText w:val="%1."/>
      <w:lvlJc w:val="left"/>
      <w:pPr>
        <w:ind w:left="720" w:hanging="360"/>
      </w:pPr>
    </w:lvl>
    <w:lvl w:ilvl="1" w:tplc="1BFE1E02">
      <w:start w:val="1"/>
      <w:numFmt w:val="lowerLetter"/>
      <w:lvlText w:val="%2."/>
      <w:lvlJc w:val="left"/>
      <w:pPr>
        <w:ind w:left="1440" w:hanging="360"/>
      </w:pPr>
    </w:lvl>
    <w:lvl w:ilvl="2" w:tplc="A1D289D2">
      <w:start w:val="1"/>
      <w:numFmt w:val="lowerRoman"/>
      <w:lvlText w:val="%3."/>
      <w:lvlJc w:val="right"/>
      <w:pPr>
        <w:ind w:left="2160" w:hanging="180"/>
      </w:pPr>
    </w:lvl>
    <w:lvl w:ilvl="3" w:tplc="A1A01434">
      <w:start w:val="1"/>
      <w:numFmt w:val="decimal"/>
      <w:lvlText w:val="%4."/>
      <w:lvlJc w:val="left"/>
      <w:pPr>
        <w:ind w:left="2880" w:hanging="360"/>
      </w:pPr>
    </w:lvl>
    <w:lvl w:ilvl="4" w:tplc="86A87DCA">
      <w:start w:val="1"/>
      <w:numFmt w:val="lowerLetter"/>
      <w:lvlText w:val="%5."/>
      <w:lvlJc w:val="left"/>
      <w:pPr>
        <w:ind w:left="3600" w:hanging="360"/>
      </w:pPr>
    </w:lvl>
    <w:lvl w:ilvl="5" w:tplc="2BACAE44">
      <w:start w:val="1"/>
      <w:numFmt w:val="lowerRoman"/>
      <w:lvlText w:val="%6."/>
      <w:lvlJc w:val="right"/>
      <w:pPr>
        <w:ind w:left="4320" w:hanging="180"/>
      </w:pPr>
    </w:lvl>
    <w:lvl w:ilvl="6" w:tplc="09FEAC1C">
      <w:start w:val="1"/>
      <w:numFmt w:val="decimal"/>
      <w:lvlText w:val="%7."/>
      <w:lvlJc w:val="left"/>
      <w:pPr>
        <w:ind w:left="5040" w:hanging="360"/>
      </w:pPr>
    </w:lvl>
    <w:lvl w:ilvl="7" w:tplc="603C4FA6">
      <w:start w:val="1"/>
      <w:numFmt w:val="lowerLetter"/>
      <w:lvlText w:val="%8."/>
      <w:lvlJc w:val="left"/>
      <w:pPr>
        <w:ind w:left="5760" w:hanging="360"/>
      </w:pPr>
    </w:lvl>
    <w:lvl w:ilvl="8" w:tplc="0E88C244">
      <w:start w:val="1"/>
      <w:numFmt w:val="lowerRoman"/>
      <w:lvlText w:val="%9."/>
      <w:lvlJc w:val="right"/>
      <w:pPr>
        <w:ind w:left="6480" w:hanging="180"/>
      </w:pPr>
    </w:lvl>
  </w:abstractNum>
  <w:abstractNum w:abstractNumId="5" w15:restartNumberingAfterBreak="0">
    <w:nsid w:val="21DB080A"/>
    <w:multiLevelType w:val="hybridMultilevel"/>
    <w:tmpl w:val="36B2D70A"/>
    <w:lvl w:ilvl="0" w:tplc="1C80BFF2">
      <w:start w:val="1"/>
      <w:numFmt w:val="decimal"/>
      <w:lvlText w:val="%1."/>
      <w:lvlJc w:val="left"/>
      <w:pPr>
        <w:ind w:left="720" w:hanging="360"/>
      </w:pPr>
    </w:lvl>
    <w:lvl w:ilvl="1" w:tplc="1DE2A68E">
      <w:start w:val="1"/>
      <w:numFmt w:val="lowerLetter"/>
      <w:lvlText w:val="%2."/>
      <w:lvlJc w:val="left"/>
      <w:pPr>
        <w:ind w:left="1440" w:hanging="360"/>
      </w:pPr>
    </w:lvl>
    <w:lvl w:ilvl="2" w:tplc="4588FD4E">
      <w:start w:val="1"/>
      <w:numFmt w:val="lowerRoman"/>
      <w:lvlText w:val="%3."/>
      <w:lvlJc w:val="right"/>
      <w:pPr>
        <w:ind w:left="2160" w:hanging="180"/>
      </w:pPr>
    </w:lvl>
    <w:lvl w:ilvl="3" w:tplc="6596C3F0">
      <w:start w:val="1"/>
      <w:numFmt w:val="decimal"/>
      <w:lvlText w:val="%4."/>
      <w:lvlJc w:val="left"/>
      <w:pPr>
        <w:ind w:left="2880" w:hanging="360"/>
      </w:pPr>
    </w:lvl>
    <w:lvl w:ilvl="4" w:tplc="5A5E659C">
      <w:start w:val="1"/>
      <w:numFmt w:val="lowerLetter"/>
      <w:lvlText w:val="%5."/>
      <w:lvlJc w:val="left"/>
      <w:pPr>
        <w:ind w:left="3600" w:hanging="360"/>
      </w:pPr>
    </w:lvl>
    <w:lvl w:ilvl="5" w:tplc="B2E233FC">
      <w:start w:val="1"/>
      <w:numFmt w:val="lowerRoman"/>
      <w:lvlText w:val="%6."/>
      <w:lvlJc w:val="right"/>
      <w:pPr>
        <w:ind w:left="4320" w:hanging="180"/>
      </w:pPr>
    </w:lvl>
    <w:lvl w:ilvl="6" w:tplc="A2981062">
      <w:start w:val="1"/>
      <w:numFmt w:val="decimal"/>
      <w:lvlText w:val="%7."/>
      <w:lvlJc w:val="left"/>
      <w:pPr>
        <w:ind w:left="5040" w:hanging="360"/>
      </w:pPr>
    </w:lvl>
    <w:lvl w:ilvl="7" w:tplc="DC66F6F8">
      <w:start w:val="1"/>
      <w:numFmt w:val="lowerLetter"/>
      <w:lvlText w:val="%8."/>
      <w:lvlJc w:val="left"/>
      <w:pPr>
        <w:ind w:left="5760" w:hanging="360"/>
      </w:pPr>
    </w:lvl>
    <w:lvl w:ilvl="8" w:tplc="09FA3E58">
      <w:start w:val="1"/>
      <w:numFmt w:val="lowerRoman"/>
      <w:lvlText w:val="%9."/>
      <w:lvlJc w:val="right"/>
      <w:pPr>
        <w:ind w:left="6480" w:hanging="180"/>
      </w:pPr>
    </w:lvl>
  </w:abstractNum>
  <w:abstractNum w:abstractNumId="6" w15:restartNumberingAfterBreak="0">
    <w:nsid w:val="2A57194D"/>
    <w:multiLevelType w:val="hybridMultilevel"/>
    <w:tmpl w:val="B786FDA2"/>
    <w:lvl w:ilvl="0" w:tplc="C39E27F2">
      <w:start w:val="1"/>
      <w:numFmt w:val="decimal"/>
      <w:lvlText w:val="%1."/>
      <w:lvlJc w:val="left"/>
      <w:pPr>
        <w:ind w:left="720" w:hanging="360"/>
      </w:pPr>
      <w:rPr>
        <w:rFonts w:hint="default" w:ascii="Tahoma" w:hAnsi="Tahoma" w:eastAsia="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154311"/>
    <w:multiLevelType w:val="hybridMultilevel"/>
    <w:tmpl w:val="66B81F9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3FD04134"/>
    <w:multiLevelType w:val="hybridMultilevel"/>
    <w:tmpl w:val="77E4FC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3C05081"/>
    <w:multiLevelType w:val="hybridMultilevel"/>
    <w:tmpl w:val="64686E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4A06157"/>
    <w:multiLevelType w:val="hybridMultilevel"/>
    <w:tmpl w:val="6554E78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7363E4"/>
    <w:multiLevelType w:val="hybridMultilevel"/>
    <w:tmpl w:val="7F882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A0131E"/>
    <w:multiLevelType w:val="hybridMultilevel"/>
    <w:tmpl w:val="209EB308"/>
    <w:lvl w:ilvl="0" w:tplc="E74ABC3C">
      <w:start w:val="1"/>
      <w:numFmt w:val="decimal"/>
      <w:lvlText w:val="%1."/>
      <w:lvlJc w:val="left"/>
      <w:pPr>
        <w:ind w:left="360" w:hanging="360"/>
      </w:pPr>
    </w:lvl>
    <w:lvl w:ilvl="1" w:tplc="F4367F7A">
      <w:start w:val="1"/>
      <w:numFmt w:val="lowerLetter"/>
      <w:lvlText w:val="%2."/>
      <w:lvlJc w:val="left"/>
      <w:pPr>
        <w:ind w:left="1080" w:hanging="360"/>
      </w:pPr>
    </w:lvl>
    <w:lvl w:ilvl="2" w:tplc="DF381D0A">
      <w:start w:val="1"/>
      <w:numFmt w:val="lowerRoman"/>
      <w:lvlText w:val="%3."/>
      <w:lvlJc w:val="right"/>
      <w:pPr>
        <w:ind w:left="1800" w:hanging="180"/>
      </w:pPr>
    </w:lvl>
    <w:lvl w:ilvl="3" w:tplc="6E44938C">
      <w:start w:val="1"/>
      <w:numFmt w:val="decimal"/>
      <w:lvlText w:val="%4."/>
      <w:lvlJc w:val="left"/>
      <w:pPr>
        <w:ind w:left="2520" w:hanging="360"/>
      </w:pPr>
    </w:lvl>
    <w:lvl w:ilvl="4" w:tplc="05586EEC">
      <w:start w:val="1"/>
      <w:numFmt w:val="lowerLetter"/>
      <w:lvlText w:val="%5."/>
      <w:lvlJc w:val="left"/>
      <w:pPr>
        <w:ind w:left="3240" w:hanging="360"/>
      </w:pPr>
    </w:lvl>
    <w:lvl w:ilvl="5" w:tplc="AC0CD122">
      <w:start w:val="1"/>
      <w:numFmt w:val="lowerRoman"/>
      <w:lvlText w:val="%6."/>
      <w:lvlJc w:val="right"/>
      <w:pPr>
        <w:ind w:left="3960" w:hanging="180"/>
      </w:pPr>
    </w:lvl>
    <w:lvl w:ilvl="6" w:tplc="983CA8C0">
      <w:start w:val="1"/>
      <w:numFmt w:val="decimal"/>
      <w:lvlText w:val="%7."/>
      <w:lvlJc w:val="left"/>
      <w:pPr>
        <w:ind w:left="4680" w:hanging="360"/>
      </w:pPr>
    </w:lvl>
    <w:lvl w:ilvl="7" w:tplc="39700A78">
      <w:start w:val="1"/>
      <w:numFmt w:val="lowerLetter"/>
      <w:lvlText w:val="%8."/>
      <w:lvlJc w:val="left"/>
      <w:pPr>
        <w:ind w:left="5400" w:hanging="360"/>
      </w:pPr>
    </w:lvl>
    <w:lvl w:ilvl="8" w:tplc="E1F64D0A">
      <w:start w:val="1"/>
      <w:numFmt w:val="lowerRoman"/>
      <w:lvlText w:val="%9."/>
      <w:lvlJc w:val="right"/>
      <w:pPr>
        <w:ind w:left="6120" w:hanging="180"/>
      </w:pPr>
    </w:lvl>
  </w:abstractNum>
  <w:abstractNum w:abstractNumId="13" w15:restartNumberingAfterBreak="0">
    <w:nsid w:val="53D60D71"/>
    <w:multiLevelType w:val="hybridMultilevel"/>
    <w:tmpl w:val="781C5D4C"/>
    <w:lvl w:ilvl="0" w:tplc="5A667EA8">
      <w:start w:val="1"/>
      <w:numFmt w:val="decimal"/>
      <w:lvlText w:val="%1."/>
      <w:lvlJc w:val="left"/>
      <w:pPr>
        <w:ind w:left="720" w:hanging="360"/>
      </w:pPr>
      <w:rPr>
        <w:rFonts w:hint="default" w:eastAsia="Calibri" w:ascii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862025"/>
    <w:multiLevelType w:val="hybridMultilevel"/>
    <w:tmpl w:val="ABD234D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A274D3C"/>
    <w:multiLevelType w:val="hybridMultilevel"/>
    <w:tmpl w:val="F4749F0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1D97"/>
    <w:multiLevelType w:val="hybridMultilevel"/>
    <w:tmpl w:val="AEC2B7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FC107E4"/>
    <w:multiLevelType w:val="hybridMultilevel"/>
    <w:tmpl w:val="B8680B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2422D0A"/>
    <w:multiLevelType w:val="hybridMultilevel"/>
    <w:tmpl w:val="90F8E298"/>
    <w:lvl w:ilvl="0" w:tplc="A3044D3E">
      <w:start w:val="1"/>
      <w:numFmt w:val="decimal"/>
      <w:lvlText w:val="%1."/>
      <w:lvlJc w:val="left"/>
      <w:pPr>
        <w:ind w:left="720" w:hanging="360"/>
      </w:pPr>
      <w:rPr>
        <w:rFonts w:hint="default" w:ascii="Tahoma" w:hAnsi="Tahoma" w:eastAsia="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6C7FDA"/>
    <w:multiLevelType w:val="hybridMultilevel"/>
    <w:tmpl w:val="61D6CD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F750AF1"/>
    <w:multiLevelType w:val="hybridMultilevel"/>
    <w:tmpl w:val="A822B164"/>
    <w:lvl w:ilvl="0" w:tplc="96C475EE">
      <w:start w:val="1"/>
      <w:numFmt w:val="decimal"/>
      <w:lvlText w:val="%1."/>
      <w:lvlJc w:val="left"/>
      <w:pPr>
        <w:ind w:left="720" w:hanging="360"/>
      </w:pPr>
      <w:rPr>
        <w:rFonts w:hint="default" w:ascii="Tahoma" w:hAnsi="Tahoma" w:eastAsia="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2711914">
    <w:abstractNumId w:val="4"/>
  </w:num>
  <w:num w:numId="2" w16cid:durableId="246620466">
    <w:abstractNumId w:val="5"/>
  </w:num>
  <w:num w:numId="3" w16cid:durableId="434520929">
    <w:abstractNumId w:val="2"/>
  </w:num>
  <w:num w:numId="4" w16cid:durableId="1407648669">
    <w:abstractNumId w:val="12"/>
  </w:num>
  <w:num w:numId="5" w16cid:durableId="296648405">
    <w:abstractNumId w:val="15"/>
  </w:num>
  <w:num w:numId="6" w16cid:durableId="320079886">
    <w:abstractNumId w:val="9"/>
  </w:num>
  <w:num w:numId="7" w16cid:durableId="1461145174">
    <w:abstractNumId w:val="7"/>
  </w:num>
  <w:num w:numId="8" w16cid:durableId="1966305442">
    <w:abstractNumId w:val="11"/>
  </w:num>
  <w:num w:numId="9" w16cid:durableId="478232214">
    <w:abstractNumId w:val="0"/>
  </w:num>
  <w:num w:numId="10" w16cid:durableId="573203507">
    <w:abstractNumId w:val="17"/>
  </w:num>
  <w:num w:numId="11" w16cid:durableId="1197887654">
    <w:abstractNumId w:val="8"/>
  </w:num>
  <w:num w:numId="12" w16cid:durableId="44381471">
    <w:abstractNumId w:val="3"/>
  </w:num>
  <w:num w:numId="13" w16cid:durableId="644743364">
    <w:abstractNumId w:val="14"/>
  </w:num>
  <w:num w:numId="14" w16cid:durableId="1198196695">
    <w:abstractNumId w:val="10"/>
  </w:num>
  <w:num w:numId="15" w16cid:durableId="1360080167">
    <w:abstractNumId w:val="13"/>
  </w:num>
  <w:num w:numId="16" w16cid:durableId="1140464346">
    <w:abstractNumId w:val="1"/>
  </w:num>
  <w:num w:numId="17" w16cid:durableId="395474287">
    <w:abstractNumId w:val="19"/>
  </w:num>
  <w:num w:numId="18" w16cid:durableId="725568461">
    <w:abstractNumId w:val="16"/>
  </w:num>
  <w:num w:numId="19" w16cid:durableId="90471153">
    <w:abstractNumId w:val="6"/>
  </w:num>
  <w:num w:numId="20" w16cid:durableId="1872954041">
    <w:abstractNumId w:val="18"/>
  </w:num>
  <w:num w:numId="21" w16cid:durableId="10988693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39"/>
    <w:rsid w:val="0000313C"/>
    <w:rsid w:val="000077BD"/>
    <w:rsid w:val="00017DD1"/>
    <w:rsid w:val="000327EA"/>
    <w:rsid w:val="00032E90"/>
    <w:rsid w:val="000332AD"/>
    <w:rsid w:val="000337DC"/>
    <w:rsid w:val="000447ED"/>
    <w:rsid w:val="00045D75"/>
    <w:rsid w:val="00055FC4"/>
    <w:rsid w:val="000655B3"/>
    <w:rsid w:val="00085333"/>
    <w:rsid w:val="0009512B"/>
    <w:rsid w:val="000A114C"/>
    <w:rsid w:val="000A2CF5"/>
    <w:rsid w:val="000A5E22"/>
    <w:rsid w:val="000B3DF2"/>
    <w:rsid w:val="000C0676"/>
    <w:rsid w:val="000C2696"/>
    <w:rsid w:val="000C305F"/>
    <w:rsid w:val="000C3395"/>
    <w:rsid w:val="000D01E7"/>
    <w:rsid w:val="000D51DF"/>
    <w:rsid w:val="000E2704"/>
    <w:rsid w:val="000E3A21"/>
    <w:rsid w:val="0011649E"/>
    <w:rsid w:val="00135815"/>
    <w:rsid w:val="00151073"/>
    <w:rsid w:val="0016303A"/>
    <w:rsid w:val="0017627C"/>
    <w:rsid w:val="001813CB"/>
    <w:rsid w:val="00190EED"/>
    <w:rsid w:val="00190F40"/>
    <w:rsid w:val="00191ECE"/>
    <w:rsid w:val="00195F5E"/>
    <w:rsid w:val="001A2756"/>
    <w:rsid w:val="001A6A7E"/>
    <w:rsid w:val="001C5F5E"/>
    <w:rsid w:val="001D2340"/>
    <w:rsid w:val="001F7A95"/>
    <w:rsid w:val="002127B2"/>
    <w:rsid w:val="00220EAE"/>
    <w:rsid w:val="002305AB"/>
    <w:rsid w:val="00240AF1"/>
    <w:rsid w:val="0024648C"/>
    <w:rsid w:val="002602F0"/>
    <w:rsid w:val="00280390"/>
    <w:rsid w:val="002B2268"/>
    <w:rsid w:val="002B22B3"/>
    <w:rsid w:val="002C0936"/>
    <w:rsid w:val="002C47C6"/>
    <w:rsid w:val="003013D1"/>
    <w:rsid w:val="00314846"/>
    <w:rsid w:val="0032408A"/>
    <w:rsid w:val="00326F1B"/>
    <w:rsid w:val="003532B6"/>
    <w:rsid w:val="00371EC5"/>
    <w:rsid w:val="00377F3B"/>
    <w:rsid w:val="00384215"/>
    <w:rsid w:val="003A19DD"/>
    <w:rsid w:val="003B52E6"/>
    <w:rsid w:val="003B75B2"/>
    <w:rsid w:val="003C4E60"/>
    <w:rsid w:val="004005B7"/>
    <w:rsid w:val="00400969"/>
    <w:rsid w:val="00401458"/>
    <w:rsid w:val="004035E6"/>
    <w:rsid w:val="00404ED7"/>
    <w:rsid w:val="004070D6"/>
    <w:rsid w:val="00414766"/>
    <w:rsid w:val="00415F5F"/>
    <w:rsid w:val="0042038C"/>
    <w:rsid w:val="00446962"/>
    <w:rsid w:val="00461DCB"/>
    <w:rsid w:val="00467A40"/>
    <w:rsid w:val="00472B6D"/>
    <w:rsid w:val="004764D6"/>
    <w:rsid w:val="00486507"/>
    <w:rsid w:val="00491A66"/>
    <w:rsid w:val="00495211"/>
    <w:rsid w:val="004B12C5"/>
    <w:rsid w:val="004B66C1"/>
    <w:rsid w:val="004C04C7"/>
    <w:rsid w:val="004C2516"/>
    <w:rsid w:val="004D64E0"/>
    <w:rsid w:val="004E0A34"/>
    <w:rsid w:val="004E20C1"/>
    <w:rsid w:val="004E5EE3"/>
    <w:rsid w:val="004F01D9"/>
    <w:rsid w:val="004F754B"/>
    <w:rsid w:val="00504AE8"/>
    <w:rsid w:val="00520E71"/>
    <w:rsid w:val="00525F00"/>
    <w:rsid w:val="005314CE"/>
    <w:rsid w:val="00532E88"/>
    <w:rsid w:val="005360D4"/>
    <w:rsid w:val="0054754E"/>
    <w:rsid w:val="00551F96"/>
    <w:rsid w:val="0056338C"/>
    <w:rsid w:val="00574303"/>
    <w:rsid w:val="0058071D"/>
    <w:rsid w:val="00581C7D"/>
    <w:rsid w:val="00584561"/>
    <w:rsid w:val="00585A6D"/>
    <w:rsid w:val="00590B50"/>
    <w:rsid w:val="005A7C59"/>
    <w:rsid w:val="005D4280"/>
    <w:rsid w:val="005D5558"/>
    <w:rsid w:val="005E32EB"/>
    <w:rsid w:val="005F3806"/>
    <w:rsid w:val="005F3BBD"/>
    <w:rsid w:val="005F3F08"/>
    <w:rsid w:val="005F422F"/>
    <w:rsid w:val="006062C8"/>
    <w:rsid w:val="00616028"/>
    <w:rsid w:val="006217E6"/>
    <w:rsid w:val="00625234"/>
    <w:rsid w:val="006328CC"/>
    <w:rsid w:val="0064024C"/>
    <w:rsid w:val="00645A03"/>
    <w:rsid w:val="00652564"/>
    <w:rsid w:val="00660A25"/>
    <w:rsid w:val="00660F1E"/>
    <w:rsid w:val="006638AD"/>
    <w:rsid w:val="00671993"/>
    <w:rsid w:val="00673C98"/>
    <w:rsid w:val="00682713"/>
    <w:rsid w:val="006C4C3E"/>
    <w:rsid w:val="00702379"/>
    <w:rsid w:val="00705B0F"/>
    <w:rsid w:val="0071180C"/>
    <w:rsid w:val="00714EAF"/>
    <w:rsid w:val="00716B80"/>
    <w:rsid w:val="007173A6"/>
    <w:rsid w:val="00717417"/>
    <w:rsid w:val="00722DE8"/>
    <w:rsid w:val="00722F50"/>
    <w:rsid w:val="00723768"/>
    <w:rsid w:val="007324BD"/>
    <w:rsid w:val="00733AC6"/>
    <w:rsid w:val="0073444B"/>
    <w:rsid w:val="007344B3"/>
    <w:rsid w:val="007352E9"/>
    <w:rsid w:val="00745634"/>
    <w:rsid w:val="00746A88"/>
    <w:rsid w:val="00751FE2"/>
    <w:rsid w:val="00753F38"/>
    <w:rsid w:val="007543A4"/>
    <w:rsid w:val="007570B4"/>
    <w:rsid w:val="0077011B"/>
    <w:rsid w:val="00770D34"/>
    <w:rsid w:val="00770EEA"/>
    <w:rsid w:val="007B7521"/>
    <w:rsid w:val="007C52BD"/>
    <w:rsid w:val="007E1605"/>
    <w:rsid w:val="007E3D81"/>
    <w:rsid w:val="007F327D"/>
    <w:rsid w:val="007F7CDB"/>
    <w:rsid w:val="00816758"/>
    <w:rsid w:val="00823B94"/>
    <w:rsid w:val="00827264"/>
    <w:rsid w:val="008351D5"/>
    <w:rsid w:val="00850FE1"/>
    <w:rsid w:val="008658E6"/>
    <w:rsid w:val="00884CA6"/>
    <w:rsid w:val="00887861"/>
    <w:rsid w:val="00895C27"/>
    <w:rsid w:val="008A16EF"/>
    <w:rsid w:val="008A7568"/>
    <w:rsid w:val="008C534F"/>
    <w:rsid w:val="008C6460"/>
    <w:rsid w:val="008E5593"/>
    <w:rsid w:val="008F58D3"/>
    <w:rsid w:val="008F7C06"/>
    <w:rsid w:val="00900794"/>
    <w:rsid w:val="009031A2"/>
    <w:rsid w:val="00913000"/>
    <w:rsid w:val="009229AC"/>
    <w:rsid w:val="00931451"/>
    <w:rsid w:val="00932D09"/>
    <w:rsid w:val="009622B2"/>
    <w:rsid w:val="00967261"/>
    <w:rsid w:val="00984D8B"/>
    <w:rsid w:val="009A16FC"/>
    <w:rsid w:val="009A4735"/>
    <w:rsid w:val="009C7D71"/>
    <w:rsid w:val="009D5326"/>
    <w:rsid w:val="009F58BB"/>
    <w:rsid w:val="00A150E4"/>
    <w:rsid w:val="00A2092A"/>
    <w:rsid w:val="00A27F18"/>
    <w:rsid w:val="00A41E64"/>
    <w:rsid w:val="00A4373B"/>
    <w:rsid w:val="00A446A9"/>
    <w:rsid w:val="00A457CC"/>
    <w:rsid w:val="00A526CE"/>
    <w:rsid w:val="00A8346C"/>
    <w:rsid w:val="00A83D5E"/>
    <w:rsid w:val="00AC6C7F"/>
    <w:rsid w:val="00AD3F7F"/>
    <w:rsid w:val="00AE1F72"/>
    <w:rsid w:val="00AE3890"/>
    <w:rsid w:val="00B04903"/>
    <w:rsid w:val="00B056F4"/>
    <w:rsid w:val="00B106C6"/>
    <w:rsid w:val="00B11A09"/>
    <w:rsid w:val="00B12708"/>
    <w:rsid w:val="00B17343"/>
    <w:rsid w:val="00B26BDB"/>
    <w:rsid w:val="00B34337"/>
    <w:rsid w:val="00B41C69"/>
    <w:rsid w:val="00B42174"/>
    <w:rsid w:val="00B823A5"/>
    <w:rsid w:val="00B847DD"/>
    <w:rsid w:val="00B92549"/>
    <w:rsid w:val="00B96D9F"/>
    <w:rsid w:val="00B976AF"/>
    <w:rsid w:val="00BA0AC4"/>
    <w:rsid w:val="00BA1F2D"/>
    <w:rsid w:val="00BB1BD4"/>
    <w:rsid w:val="00BB32D8"/>
    <w:rsid w:val="00BC0F25"/>
    <w:rsid w:val="00BD02DB"/>
    <w:rsid w:val="00BD3B42"/>
    <w:rsid w:val="00BD6B7F"/>
    <w:rsid w:val="00BE09D6"/>
    <w:rsid w:val="00BE316B"/>
    <w:rsid w:val="00BE7939"/>
    <w:rsid w:val="00BF4358"/>
    <w:rsid w:val="00BF7E3E"/>
    <w:rsid w:val="00C02BC6"/>
    <w:rsid w:val="00C10FF1"/>
    <w:rsid w:val="00C12E38"/>
    <w:rsid w:val="00C30E55"/>
    <w:rsid w:val="00C32DA3"/>
    <w:rsid w:val="00C5090B"/>
    <w:rsid w:val="00C546FB"/>
    <w:rsid w:val="00C60AE5"/>
    <w:rsid w:val="00C63324"/>
    <w:rsid w:val="00C73832"/>
    <w:rsid w:val="00C81188"/>
    <w:rsid w:val="00C867E5"/>
    <w:rsid w:val="00C92FF3"/>
    <w:rsid w:val="00C945AA"/>
    <w:rsid w:val="00CB5E53"/>
    <w:rsid w:val="00CC6A22"/>
    <w:rsid w:val="00CC7CB7"/>
    <w:rsid w:val="00D01B5D"/>
    <w:rsid w:val="00D01FFB"/>
    <w:rsid w:val="00D02133"/>
    <w:rsid w:val="00D02F9E"/>
    <w:rsid w:val="00D107AF"/>
    <w:rsid w:val="00D14AB7"/>
    <w:rsid w:val="00D21FCD"/>
    <w:rsid w:val="00D2790D"/>
    <w:rsid w:val="00D33EE6"/>
    <w:rsid w:val="00D34CBE"/>
    <w:rsid w:val="00D461ED"/>
    <w:rsid w:val="00D53D61"/>
    <w:rsid w:val="00D62EB9"/>
    <w:rsid w:val="00D63687"/>
    <w:rsid w:val="00D66A94"/>
    <w:rsid w:val="00D66AF5"/>
    <w:rsid w:val="00D70623"/>
    <w:rsid w:val="00D729C7"/>
    <w:rsid w:val="00D86708"/>
    <w:rsid w:val="00D93385"/>
    <w:rsid w:val="00DA53EC"/>
    <w:rsid w:val="00DA5F94"/>
    <w:rsid w:val="00DB5C74"/>
    <w:rsid w:val="00DC6437"/>
    <w:rsid w:val="00DC6639"/>
    <w:rsid w:val="00DD1B55"/>
    <w:rsid w:val="00DD2A14"/>
    <w:rsid w:val="00DD4202"/>
    <w:rsid w:val="00DE5EA4"/>
    <w:rsid w:val="00DF1BA0"/>
    <w:rsid w:val="00E016C8"/>
    <w:rsid w:val="00E11331"/>
    <w:rsid w:val="00E1334A"/>
    <w:rsid w:val="00E20B04"/>
    <w:rsid w:val="00E33A75"/>
    <w:rsid w:val="00E33DC8"/>
    <w:rsid w:val="00E34A9A"/>
    <w:rsid w:val="00E55F25"/>
    <w:rsid w:val="00E630EB"/>
    <w:rsid w:val="00E75AE6"/>
    <w:rsid w:val="00E80215"/>
    <w:rsid w:val="00E93A6D"/>
    <w:rsid w:val="00EA353A"/>
    <w:rsid w:val="00EA4DB4"/>
    <w:rsid w:val="00EB52A5"/>
    <w:rsid w:val="00EC655E"/>
    <w:rsid w:val="00ED3F45"/>
    <w:rsid w:val="00EE33CA"/>
    <w:rsid w:val="00F04B9B"/>
    <w:rsid w:val="00F0626A"/>
    <w:rsid w:val="00F149CC"/>
    <w:rsid w:val="00F242E0"/>
    <w:rsid w:val="00F36C24"/>
    <w:rsid w:val="00F46364"/>
    <w:rsid w:val="00F619BE"/>
    <w:rsid w:val="00F6228B"/>
    <w:rsid w:val="00F74AAD"/>
    <w:rsid w:val="00F90926"/>
    <w:rsid w:val="00F9577F"/>
    <w:rsid w:val="00FA68ED"/>
    <w:rsid w:val="00FB06A5"/>
    <w:rsid w:val="00FF1184"/>
    <w:rsid w:val="00FF3015"/>
    <w:rsid w:val="00FF380E"/>
    <w:rsid w:val="037E70F0"/>
    <w:rsid w:val="17617EF3"/>
    <w:rsid w:val="1DB2252F"/>
    <w:rsid w:val="24A8BC1B"/>
    <w:rsid w:val="49DF0B1B"/>
    <w:rsid w:val="51C6D38C"/>
    <w:rsid w:val="5B87CD86"/>
    <w:rsid w:val="5BE3EC2B"/>
    <w:rsid w:val="61D559EA"/>
    <w:rsid w:val="69F010E0"/>
    <w:rsid w:val="706E2C7A"/>
    <w:rsid w:val="756B95D1"/>
    <w:rsid w:val="7C4D6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73CB1"/>
  <w15:docId w15:val="{DC61FB0F-C7D5-48FA-9C5E-A011B4E1B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00969"/>
    <w:rPr>
      <w:rFonts w:asciiTheme="minorHAnsi" w:hAnsiTheme="minorHAnsi"/>
      <w:sz w:val="16"/>
      <w:szCs w:val="24"/>
    </w:rPr>
  </w:style>
  <w:style w:type="paragraph" w:styleId="Heading1">
    <w:name w:val="heading 1"/>
    <w:basedOn w:val="Normal"/>
    <w:next w:val="Normal"/>
    <w:link w:val="Heading1Char"/>
    <w:qFormat/>
    <w:rsid w:val="00BD3B42"/>
    <w:pPr>
      <w:jc w:val="center"/>
      <w:outlineLvl w:val="0"/>
    </w:pPr>
    <w:rPr>
      <w:rFonts w:asciiTheme="majorHAnsi" w:hAnsiTheme="majorHAnsi"/>
      <w:b/>
      <w:caps/>
      <w:color w:val="FFFFFF" w:themeColor="background1"/>
      <w:sz w:val="32"/>
    </w:rPr>
  </w:style>
  <w:style w:type="paragraph" w:styleId="Heading2">
    <w:name w:val="heading 2"/>
    <w:basedOn w:val="Normal"/>
    <w:next w:val="Normal"/>
    <w:link w:val="Heading2Char"/>
    <w:qFormat/>
    <w:rsid w:val="00400969"/>
    <w:pPr>
      <w:jc w:val="center"/>
      <w:outlineLvl w:val="1"/>
    </w:pPr>
    <w:rPr>
      <w:rFonts w:asciiTheme="majorHAnsi" w:hAnsiTheme="majorHAnsi"/>
      <w:b/>
      <w:caps/>
      <w:szCs w:val="1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Italics" w:customStyle="1">
    <w:name w:val="Italics"/>
    <w:basedOn w:val="Normal"/>
    <w:link w:val="ItalicsChar"/>
    <w:unhideWhenUsed/>
    <w:rsid w:val="00400969"/>
    <w:rPr>
      <w:i/>
      <w:sz w:val="14"/>
    </w:rPr>
  </w:style>
  <w:style w:type="character" w:styleId="ItalicsChar" w:customStyle="1">
    <w:name w:val="Italics Char"/>
    <w:basedOn w:val="DefaultParagraphFont"/>
    <w:link w:val="Italics"/>
    <w:rsid w:val="00400969"/>
    <w:rPr>
      <w:rFonts w:asciiTheme="minorHAnsi" w:hAnsiTheme="minorHAnsi"/>
      <w:i/>
      <w:sz w:val="14"/>
      <w:szCs w:val="24"/>
    </w:rPr>
  </w:style>
  <w:style w:type="paragraph" w:styleId="BalloonText">
    <w:name w:val="Balloon Text"/>
    <w:basedOn w:val="Normal"/>
    <w:semiHidden/>
    <w:unhideWhenUsed/>
    <w:rsid w:val="007324BD"/>
    <w:rPr>
      <w:rFonts w:cs="Tahoma"/>
      <w:szCs w:val="16"/>
    </w:rPr>
  </w:style>
  <w:style w:type="character" w:styleId="Heading1Char" w:customStyle="1">
    <w:name w:val="Heading 1 Char"/>
    <w:basedOn w:val="DefaultParagraphFont"/>
    <w:link w:val="Heading1"/>
    <w:rsid w:val="00BD3B42"/>
    <w:rPr>
      <w:rFonts w:asciiTheme="majorHAnsi" w:hAnsiTheme="majorHAnsi"/>
      <w:b/>
      <w:caps/>
      <w:color w:val="FFFFFF" w:themeColor="background1"/>
      <w:sz w:val="32"/>
      <w:szCs w:val="24"/>
    </w:rPr>
  </w:style>
  <w:style w:type="character" w:styleId="Heading2Char" w:customStyle="1">
    <w:name w:val="Heading 2 Char"/>
    <w:basedOn w:val="Heading1Char"/>
    <w:link w:val="Heading2"/>
    <w:rsid w:val="00400969"/>
    <w:rPr>
      <w:rFonts w:asciiTheme="majorHAnsi" w:hAnsiTheme="majorHAnsi"/>
      <w:b/>
      <w:caps/>
      <w:color w:val="FFFFFF" w:themeColor="background1"/>
      <w:sz w:val="16"/>
      <w:szCs w:val="16"/>
    </w:rPr>
  </w:style>
  <w:style w:type="paragraph" w:styleId="ListParagraph">
    <w:name w:val="List Paragraph"/>
    <w:basedOn w:val="Normal"/>
    <w:uiPriority w:val="34"/>
    <w:unhideWhenUsed/>
    <w:qFormat/>
    <w:rsid w:val="00045D75"/>
    <w:pPr>
      <w:ind w:left="720"/>
      <w:contextualSpacing/>
    </w:pPr>
  </w:style>
  <w:style w:type="paragraph" w:styleId="Header">
    <w:name w:val="header"/>
    <w:basedOn w:val="Normal"/>
    <w:link w:val="HeaderChar"/>
    <w:unhideWhenUsed/>
    <w:rsid w:val="00D107AF"/>
    <w:pPr>
      <w:tabs>
        <w:tab w:val="center" w:pos="4680"/>
        <w:tab w:val="right" w:pos="9360"/>
      </w:tabs>
    </w:pPr>
  </w:style>
  <w:style w:type="character" w:styleId="HeaderChar" w:customStyle="1">
    <w:name w:val="Header Char"/>
    <w:basedOn w:val="DefaultParagraphFont"/>
    <w:link w:val="Header"/>
    <w:rsid w:val="00D107AF"/>
    <w:rPr>
      <w:rFonts w:asciiTheme="minorHAnsi" w:hAnsiTheme="minorHAnsi"/>
      <w:sz w:val="16"/>
      <w:szCs w:val="24"/>
    </w:rPr>
  </w:style>
  <w:style w:type="paragraph" w:styleId="Footer">
    <w:name w:val="footer"/>
    <w:basedOn w:val="Normal"/>
    <w:link w:val="FooterChar"/>
    <w:uiPriority w:val="99"/>
    <w:unhideWhenUsed/>
    <w:rsid w:val="00D107AF"/>
    <w:pPr>
      <w:tabs>
        <w:tab w:val="center" w:pos="4680"/>
        <w:tab w:val="right" w:pos="9360"/>
      </w:tabs>
    </w:pPr>
  </w:style>
  <w:style w:type="character" w:styleId="FooterChar" w:customStyle="1">
    <w:name w:val="Footer Char"/>
    <w:basedOn w:val="DefaultParagraphFont"/>
    <w:link w:val="Footer"/>
    <w:uiPriority w:val="99"/>
    <w:rsid w:val="00D107AF"/>
    <w:rPr>
      <w:rFonts w:asciiTheme="minorHAnsi" w:hAnsiTheme="minorHAnsi"/>
      <w:sz w:val="16"/>
      <w:szCs w:val="24"/>
    </w:rPr>
  </w:style>
  <w:style w:type="character" w:styleId="Hyperlink">
    <w:name w:val="Hyperlink"/>
    <w:basedOn w:val="DefaultParagraphFont"/>
    <w:unhideWhenUsed/>
    <w:rsid w:val="00A2092A"/>
    <w:rPr>
      <w:color w:val="0000FF" w:themeColor="hyperlink"/>
      <w:u w:val="single"/>
    </w:rPr>
  </w:style>
  <w:style w:type="paragraph" w:styleId="m5026298087943023822m8043212145780308836gmail-msolistparagraph" w:customStyle="1">
    <w:name w:val="m_5026298087943023822m_8043212145780308836gmail-msolistparagraph"/>
    <w:basedOn w:val="Normal"/>
    <w:rsid w:val="005D5558"/>
    <w:pPr>
      <w:spacing w:before="100" w:beforeAutospacing="1" w:after="100" w:afterAutospacing="1"/>
    </w:pPr>
    <w:rPr>
      <w:rFonts w:ascii="Times New Roman" w:hAnsi="Times New Roman"/>
      <w:sz w:val="24"/>
    </w:rPr>
  </w:style>
  <w:style w:type="character" w:styleId="CommentReference">
    <w:name w:val="annotation reference"/>
    <w:basedOn w:val="DefaultParagraphFont"/>
    <w:semiHidden/>
    <w:unhideWhenUsed/>
    <w:rsid w:val="007C52BD"/>
    <w:rPr>
      <w:sz w:val="16"/>
      <w:szCs w:val="16"/>
    </w:rPr>
  </w:style>
  <w:style w:type="paragraph" w:styleId="CommentText">
    <w:name w:val="annotation text"/>
    <w:basedOn w:val="Normal"/>
    <w:link w:val="CommentTextChar"/>
    <w:semiHidden/>
    <w:unhideWhenUsed/>
    <w:rsid w:val="007C52BD"/>
    <w:rPr>
      <w:sz w:val="20"/>
      <w:szCs w:val="20"/>
    </w:rPr>
  </w:style>
  <w:style w:type="character" w:styleId="CommentTextChar" w:customStyle="1">
    <w:name w:val="Comment Text Char"/>
    <w:basedOn w:val="DefaultParagraphFont"/>
    <w:link w:val="CommentText"/>
    <w:semiHidden/>
    <w:rsid w:val="007C52BD"/>
    <w:rPr>
      <w:rFonts w:asciiTheme="minorHAnsi" w:hAnsiTheme="minorHAnsi"/>
    </w:rPr>
  </w:style>
  <w:style w:type="paragraph" w:styleId="CommentSubject">
    <w:name w:val="annotation subject"/>
    <w:basedOn w:val="CommentText"/>
    <w:next w:val="CommentText"/>
    <w:link w:val="CommentSubjectChar"/>
    <w:semiHidden/>
    <w:unhideWhenUsed/>
    <w:rsid w:val="007C52BD"/>
    <w:rPr>
      <w:b/>
      <w:bCs/>
    </w:rPr>
  </w:style>
  <w:style w:type="character" w:styleId="CommentSubjectChar" w:customStyle="1">
    <w:name w:val="Comment Subject Char"/>
    <w:basedOn w:val="CommentTextChar"/>
    <w:link w:val="CommentSubject"/>
    <w:semiHidden/>
    <w:rsid w:val="007C52BD"/>
    <w:rPr>
      <w:rFonts w:asciiTheme="minorHAnsi" w:hAnsiTheme="minorHAnsi"/>
      <w:b/>
      <w:bCs/>
    </w:rPr>
  </w:style>
  <w:style w:type="paragraph" w:styleId="Revision">
    <w:name w:val="Revision"/>
    <w:hidden/>
    <w:uiPriority w:val="99"/>
    <w:semiHidden/>
    <w:rsid w:val="00A526CE"/>
    <w:rPr>
      <w:rFonts w:asciiTheme="minorHAnsi" w:hAnsiTheme="minorHAnsi"/>
      <w:sz w:val="16"/>
      <w:szCs w:val="24"/>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0160">
      <w:bodyDiv w:val="1"/>
      <w:marLeft w:val="0"/>
      <w:marRight w:val="0"/>
      <w:marTop w:val="0"/>
      <w:marBottom w:val="0"/>
      <w:divBdr>
        <w:top w:val="none" w:sz="0" w:space="0" w:color="auto"/>
        <w:left w:val="none" w:sz="0" w:space="0" w:color="auto"/>
        <w:bottom w:val="none" w:sz="0" w:space="0" w:color="auto"/>
        <w:right w:val="none" w:sz="0" w:space="0" w:color="auto"/>
      </w:divBdr>
    </w:div>
    <w:div w:id="96290745">
      <w:bodyDiv w:val="1"/>
      <w:marLeft w:val="0"/>
      <w:marRight w:val="0"/>
      <w:marTop w:val="0"/>
      <w:marBottom w:val="0"/>
      <w:divBdr>
        <w:top w:val="none" w:sz="0" w:space="0" w:color="auto"/>
        <w:left w:val="none" w:sz="0" w:space="0" w:color="auto"/>
        <w:bottom w:val="none" w:sz="0" w:space="0" w:color="auto"/>
        <w:right w:val="none" w:sz="0" w:space="0" w:color="auto"/>
      </w:divBdr>
    </w:div>
    <w:div w:id="101849547">
      <w:bodyDiv w:val="1"/>
      <w:marLeft w:val="0"/>
      <w:marRight w:val="0"/>
      <w:marTop w:val="0"/>
      <w:marBottom w:val="0"/>
      <w:divBdr>
        <w:top w:val="none" w:sz="0" w:space="0" w:color="auto"/>
        <w:left w:val="none" w:sz="0" w:space="0" w:color="auto"/>
        <w:bottom w:val="none" w:sz="0" w:space="0" w:color="auto"/>
        <w:right w:val="none" w:sz="0" w:space="0" w:color="auto"/>
      </w:divBdr>
    </w:div>
    <w:div w:id="162550633">
      <w:bodyDiv w:val="1"/>
      <w:marLeft w:val="0"/>
      <w:marRight w:val="0"/>
      <w:marTop w:val="0"/>
      <w:marBottom w:val="0"/>
      <w:divBdr>
        <w:top w:val="none" w:sz="0" w:space="0" w:color="auto"/>
        <w:left w:val="none" w:sz="0" w:space="0" w:color="auto"/>
        <w:bottom w:val="none" w:sz="0" w:space="0" w:color="auto"/>
        <w:right w:val="none" w:sz="0" w:space="0" w:color="auto"/>
      </w:divBdr>
    </w:div>
    <w:div w:id="770391390">
      <w:bodyDiv w:val="1"/>
      <w:marLeft w:val="0"/>
      <w:marRight w:val="0"/>
      <w:marTop w:val="0"/>
      <w:marBottom w:val="0"/>
      <w:divBdr>
        <w:top w:val="none" w:sz="0" w:space="0" w:color="auto"/>
        <w:left w:val="none" w:sz="0" w:space="0" w:color="auto"/>
        <w:bottom w:val="none" w:sz="0" w:space="0" w:color="auto"/>
        <w:right w:val="none" w:sz="0" w:space="0" w:color="auto"/>
      </w:divBdr>
      <w:divsChild>
        <w:div w:id="1313024249">
          <w:marLeft w:val="0"/>
          <w:marRight w:val="0"/>
          <w:marTop w:val="0"/>
          <w:marBottom w:val="0"/>
          <w:divBdr>
            <w:top w:val="none" w:sz="0" w:space="0" w:color="auto"/>
            <w:left w:val="none" w:sz="0" w:space="0" w:color="auto"/>
            <w:bottom w:val="none" w:sz="0" w:space="0" w:color="auto"/>
            <w:right w:val="none" w:sz="0" w:space="0" w:color="auto"/>
          </w:divBdr>
          <w:divsChild>
            <w:div w:id="14032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77048">
      <w:bodyDiv w:val="1"/>
      <w:marLeft w:val="0"/>
      <w:marRight w:val="0"/>
      <w:marTop w:val="0"/>
      <w:marBottom w:val="0"/>
      <w:divBdr>
        <w:top w:val="none" w:sz="0" w:space="0" w:color="auto"/>
        <w:left w:val="none" w:sz="0" w:space="0" w:color="auto"/>
        <w:bottom w:val="none" w:sz="0" w:space="0" w:color="auto"/>
        <w:right w:val="none" w:sz="0" w:space="0" w:color="auto"/>
      </w:divBdr>
    </w:div>
    <w:div w:id="1194078391">
      <w:bodyDiv w:val="1"/>
      <w:marLeft w:val="0"/>
      <w:marRight w:val="0"/>
      <w:marTop w:val="0"/>
      <w:marBottom w:val="0"/>
      <w:divBdr>
        <w:top w:val="none" w:sz="0" w:space="0" w:color="auto"/>
        <w:left w:val="none" w:sz="0" w:space="0" w:color="auto"/>
        <w:bottom w:val="none" w:sz="0" w:space="0" w:color="auto"/>
        <w:right w:val="none" w:sz="0" w:space="0" w:color="auto"/>
      </w:divBdr>
    </w:div>
    <w:div w:id="1620451014">
      <w:bodyDiv w:val="1"/>
      <w:marLeft w:val="0"/>
      <w:marRight w:val="0"/>
      <w:marTop w:val="0"/>
      <w:marBottom w:val="0"/>
      <w:divBdr>
        <w:top w:val="none" w:sz="0" w:space="0" w:color="auto"/>
        <w:left w:val="none" w:sz="0" w:space="0" w:color="auto"/>
        <w:bottom w:val="none" w:sz="0" w:space="0" w:color="auto"/>
        <w:right w:val="none" w:sz="0" w:space="0" w:color="auto"/>
      </w:divBdr>
    </w:div>
    <w:div w:id="191470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fdc@umbc.edu"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yperlink" Target="mailto:fdc@umbc.edu" TargetMode="Externa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kephart\AppData\Roaming\Microsoft\Templates\Membership%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orm">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E133FFAA-C3C8-4337-A182-5E397BA2E1E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Membership application form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FLC Application Form 2026-27</dc:title>
  <dc:creator>Kerrie Kephart</dc:creator>
  <keywords/>
  <lastModifiedBy>Kerrie Kephart</lastModifiedBy>
  <revision>16</revision>
  <lastPrinted>2026-04-27T13:30:00.0000000Z</lastPrinted>
  <dcterms:created xsi:type="dcterms:W3CDTF">2025-05-07T17:11:00.0000000Z</dcterms:created>
  <dcterms:modified xsi:type="dcterms:W3CDTF">2026-05-07T20:41:12.7495126Z</dcterms:modified>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ies>
</file>