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1557"/>
        <w:gridCol w:w="1557"/>
        <w:gridCol w:w="840"/>
        <w:gridCol w:w="720"/>
        <w:gridCol w:w="1558"/>
        <w:gridCol w:w="150"/>
        <w:gridCol w:w="1408"/>
        <w:gridCol w:w="1560"/>
      </w:tblGrid>
      <w:tr w:rsidR="00491A66" w:rsidRPr="0009512B" w14:paraId="7BF5D59E" w14:textId="77777777" w:rsidTr="00BD6B7F">
        <w:trPr>
          <w:cantSplit/>
          <w:trHeight w:val="504"/>
          <w:jc w:val="center"/>
        </w:trPr>
        <w:tc>
          <w:tcPr>
            <w:tcW w:w="5000" w:type="pct"/>
            <w:gridSpan w:val="8"/>
            <w:tcBorders>
              <w:bottom w:val="single" w:sz="4" w:space="0" w:color="808080" w:themeColor="background1" w:themeShade="80"/>
            </w:tcBorders>
            <w:shd w:val="clear" w:color="auto" w:fill="808080" w:themeFill="background1" w:themeFillShade="80"/>
            <w:vAlign w:val="center"/>
          </w:tcPr>
          <w:p w14:paraId="23FD75C1" w14:textId="5EE537F3" w:rsidR="00491A66" w:rsidRDefault="00BE7939" w:rsidP="00326F1B">
            <w:pPr>
              <w:pStyle w:val="Heading1"/>
              <w:rPr>
                <w:sz w:val="32"/>
              </w:rPr>
            </w:pPr>
            <w:r w:rsidRPr="0009512B">
              <w:rPr>
                <w:sz w:val="32"/>
              </w:rPr>
              <w:t>Faculty Learning Community</w:t>
            </w:r>
            <w:r w:rsidR="00491A66" w:rsidRPr="0009512B">
              <w:rPr>
                <w:sz w:val="32"/>
              </w:rPr>
              <w:t xml:space="preserve"> </w:t>
            </w:r>
            <w:r w:rsidR="002C47C6">
              <w:rPr>
                <w:sz w:val="32"/>
              </w:rPr>
              <w:t xml:space="preserve">(FLC) </w:t>
            </w:r>
            <w:r w:rsidR="00491A66" w:rsidRPr="0009512B">
              <w:rPr>
                <w:sz w:val="32"/>
              </w:rPr>
              <w:t>Application</w:t>
            </w:r>
          </w:p>
          <w:p w14:paraId="5CDD407E" w14:textId="4EA574A4" w:rsidR="0009512B" w:rsidRPr="0009512B" w:rsidRDefault="00FF1184" w:rsidP="002C47C6">
            <w:pPr>
              <w:jc w:val="center"/>
              <w:rPr>
                <w:b/>
              </w:rPr>
            </w:pPr>
            <w:r>
              <w:rPr>
                <w:b/>
                <w:color w:val="FFFFFF" w:themeColor="background1"/>
                <w:sz w:val="28"/>
              </w:rPr>
              <w:t>202</w:t>
            </w:r>
            <w:r w:rsidR="003B75B2">
              <w:rPr>
                <w:b/>
                <w:color w:val="FFFFFF" w:themeColor="background1"/>
                <w:sz w:val="28"/>
              </w:rPr>
              <w:t>5</w:t>
            </w:r>
            <w:r w:rsidR="00F6228B">
              <w:rPr>
                <w:b/>
                <w:color w:val="FFFFFF" w:themeColor="background1"/>
                <w:sz w:val="28"/>
              </w:rPr>
              <w:t>-2</w:t>
            </w:r>
            <w:r w:rsidR="003B75B2">
              <w:rPr>
                <w:b/>
                <w:color w:val="FFFFFF" w:themeColor="background1"/>
                <w:sz w:val="28"/>
              </w:rPr>
              <w:t>6</w:t>
            </w:r>
          </w:p>
        </w:tc>
      </w:tr>
      <w:tr w:rsidR="00BE7939" w:rsidRPr="0009512B" w14:paraId="58CFEE7C" w14:textId="77777777" w:rsidTr="00BD6B7F">
        <w:trPr>
          <w:cantSplit/>
          <w:trHeight w:val="288"/>
          <w:jc w:val="center"/>
        </w:trPr>
        <w:tc>
          <w:tcPr>
            <w:tcW w:w="5000" w:type="pct"/>
            <w:gridSpan w:val="8"/>
            <w:shd w:val="clear" w:color="auto" w:fill="D9D9D9" w:themeFill="background1" w:themeFillShade="D9"/>
            <w:vAlign w:val="center"/>
          </w:tcPr>
          <w:p w14:paraId="65785A1C" w14:textId="77777777" w:rsidR="00BE7939" w:rsidRPr="0009512B" w:rsidRDefault="00BE7939" w:rsidP="00895C27">
            <w:pPr>
              <w:pStyle w:val="Heading2"/>
              <w:spacing w:before="120" w:after="120"/>
              <w:rPr>
                <w:sz w:val="20"/>
              </w:rPr>
            </w:pPr>
            <w:r w:rsidRPr="0009512B">
              <w:rPr>
                <w:sz w:val="20"/>
              </w:rPr>
              <w:t>Applicant Information</w:t>
            </w:r>
          </w:p>
        </w:tc>
      </w:tr>
      <w:tr w:rsidR="00B823A5" w:rsidRPr="0009512B" w14:paraId="3241166C" w14:textId="77777777" w:rsidTr="00BD6B7F">
        <w:trPr>
          <w:cantSplit/>
          <w:trHeight w:val="1473"/>
          <w:jc w:val="center"/>
        </w:trPr>
        <w:tc>
          <w:tcPr>
            <w:tcW w:w="2115" w:type="pct"/>
            <w:gridSpan w:val="3"/>
            <w:shd w:val="clear" w:color="auto" w:fill="auto"/>
          </w:tcPr>
          <w:p w14:paraId="5ED90B35" w14:textId="77777777" w:rsidR="00B823A5" w:rsidRPr="0009512B" w:rsidRDefault="00B823A5" w:rsidP="00D107AF">
            <w:pPr>
              <w:rPr>
                <w:sz w:val="20"/>
              </w:rPr>
            </w:pPr>
            <w:r w:rsidRPr="0009512B">
              <w:rPr>
                <w:sz w:val="20"/>
              </w:rPr>
              <w:t>Name:</w:t>
            </w:r>
          </w:p>
        </w:tc>
        <w:tc>
          <w:tcPr>
            <w:tcW w:w="2885" w:type="pct"/>
            <w:gridSpan w:val="5"/>
            <w:shd w:val="clear" w:color="auto" w:fill="auto"/>
          </w:tcPr>
          <w:p w14:paraId="648F4922" w14:textId="77777777" w:rsidR="00B823A5" w:rsidRPr="0009512B" w:rsidRDefault="00B823A5" w:rsidP="00C12E38">
            <w:pPr>
              <w:ind w:left="4"/>
              <w:rPr>
                <w:sz w:val="20"/>
              </w:rPr>
            </w:pPr>
            <w:r w:rsidRPr="0009512B">
              <w:rPr>
                <w:sz w:val="20"/>
              </w:rPr>
              <w:t xml:space="preserve">Status:  </w:t>
            </w:r>
          </w:p>
          <w:p w14:paraId="672A6659" w14:textId="77777777" w:rsidR="00B823A5" w:rsidRPr="0009512B" w:rsidRDefault="00B823A5" w:rsidP="00C12E38">
            <w:pPr>
              <w:ind w:left="4"/>
              <w:rPr>
                <w:sz w:val="12"/>
                <w:szCs w:val="8"/>
              </w:rPr>
            </w:pPr>
          </w:p>
          <w:p w14:paraId="7F509F8F" w14:textId="24D16385" w:rsidR="00B823A5" w:rsidRDefault="00B823A5" w:rsidP="00C867E5">
            <w:pPr>
              <w:spacing w:line="360" w:lineRule="auto"/>
              <w:ind w:left="4"/>
              <w:rPr>
                <w:sz w:val="20"/>
              </w:rPr>
            </w:pPr>
            <w:r w:rsidRPr="0009512B">
              <w:rPr>
                <w:sz w:val="20"/>
              </w:rPr>
              <w:t xml:space="preserve">___ Tenure-track faculty </w:t>
            </w:r>
            <w:r>
              <w:rPr>
                <w:sz w:val="20"/>
              </w:rPr>
              <w:t xml:space="preserve">             </w:t>
            </w:r>
            <w:r w:rsidRPr="0009512B">
              <w:rPr>
                <w:sz w:val="20"/>
              </w:rPr>
              <w:t xml:space="preserve">___ </w:t>
            </w:r>
            <w:r>
              <w:rPr>
                <w:sz w:val="20"/>
              </w:rPr>
              <w:t>Prof. of the Practice</w:t>
            </w:r>
            <w:r w:rsidRPr="0009512B">
              <w:rPr>
                <w:sz w:val="20"/>
              </w:rPr>
              <w:t xml:space="preserve"> </w:t>
            </w:r>
            <w:r>
              <w:rPr>
                <w:sz w:val="20"/>
              </w:rPr>
              <w:t xml:space="preserve">     </w:t>
            </w:r>
          </w:p>
          <w:p w14:paraId="2CC0740E" w14:textId="5EF1764E" w:rsidR="00B823A5" w:rsidRDefault="00B823A5" w:rsidP="00C867E5">
            <w:pPr>
              <w:tabs>
                <w:tab w:val="left" w:pos="2443"/>
              </w:tabs>
              <w:spacing w:line="360" w:lineRule="auto"/>
              <w:ind w:left="4"/>
              <w:rPr>
                <w:sz w:val="20"/>
              </w:rPr>
            </w:pPr>
            <w:r w:rsidRPr="0009512B">
              <w:rPr>
                <w:sz w:val="20"/>
              </w:rPr>
              <w:t xml:space="preserve">___ </w:t>
            </w:r>
            <w:r w:rsidR="00B42174">
              <w:rPr>
                <w:sz w:val="20"/>
              </w:rPr>
              <w:t>Teaching-track faculty</w:t>
            </w:r>
            <w:r>
              <w:rPr>
                <w:sz w:val="20"/>
              </w:rPr>
              <w:t xml:space="preserve"> </w:t>
            </w:r>
            <w:r w:rsidR="00B42174">
              <w:rPr>
                <w:sz w:val="20"/>
              </w:rPr>
              <w:t xml:space="preserve">      </w:t>
            </w:r>
            <w:r w:rsidRPr="0009512B">
              <w:rPr>
                <w:sz w:val="20"/>
              </w:rPr>
              <w:t xml:space="preserve"> </w:t>
            </w:r>
            <w:r>
              <w:rPr>
                <w:sz w:val="20"/>
              </w:rPr>
              <w:t xml:space="preserve">  </w:t>
            </w:r>
            <w:r w:rsidR="006C4C3E">
              <w:rPr>
                <w:sz w:val="20"/>
              </w:rPr>
              <w:t xml:space="preserve"> ___ Clinical f</w:t>
            </w:r>
            <w:r>
              <w:rPr>
                <w:sz w:val="20"/>
              </w:rPr>
              <w:t>aculty</w:t>
            </w:r>
          </w:p>
          <w:p w14:paraId="06697C62" w14:textId="6FB392FD" w:rsidR="00B823A5" w:rsidRPr="0009512B" w:rsidRDefault="00B823A5" w:rsidP="00C867E5">
            <w:pPr>
              <w:tabs>
                <w:tab w:val="left" w:pos="2443"/>
              </w:tabs>
              <w:spacing w:line="360" w:lineRule="auto"/>
              <w:ind w:left="4"/>
              <w:rPr>
                <w:sz w:val="20"/>
              </w:rPr>
            </w:pPr>
            <w:r w:rsidRPr="0009512B">
              <w:rPr>
                <w:sz w:val="20"/>
              </w:rPr>
              <w:t xml:space="preserve">___ Part-time faculty/Adjunct   </w:t>
            </w:r>
            <w:r>
              <w:rPr>
                <w:sz w:val="20"/>
              </w:rPr>
              <w:t xml:space="preserve">   </w:t>
            </w:r>
            <w:r w:rsidRPr="0009512B">
              <w:rPr>
                <w:sz w:val="20"/>
              </w:rPr>
              <w:t xml:space="preserve"> ___ Staff</w:t>
            </w:r>
          </w:p>
        </w:tc>
      </w:tr>
      <w:tr w:rsidR="00BE7939" w:rsidRPr="0009512B" w14:paraId="3AFF77BC" w14:textId="77777777" w:rsidTr="00BD6B7F">
        <w:trPr>
          <w:cantSplit/>
          <w:trHeight w:val="576"/>
          <w:jc w:val="center"/>
        </w:trPr>
        <w:tc>
          <w:tcPr>
            <w:tcW w:w="2115" w:type="pct"/>
            <w:gridSpan w:val="3"/>
            <w:shd w:val="clear" w:color="auto" w:fill="auto"/>
          </w:tcPr>
          <w:p w14:paraId="50FAF229" w14:textId="77777777" w:rsidR="00045D75" w:rsidRPr="0009512B" w:rsidRDefault="00BE7939" w:rsidP="008351D5">
            <w:pPr>
              <w:rPr>
                <w:sz w:val="20"/>
              </w:rPr>
            </w:pPr>
            <w:r w:rsidRPr="0009512B">
              <w:rPr>
                <w:sz w:val="20"/>
              </w:rPr>
              <w:t>Department:</w:t>
            </w:r>
          </w:p>
        </w:tc>
        <w:tc>
          <w:tcPr>
            <w:tcW w:w="2885" w:type="pct"/>
            <w:gridSpan w:val="5"/>
            <w:shd w:val="clear" w:color="auto" w:fill="auto"/>
          </w:tcPr>
          <w:p w14:paraId="289C937D" w14:textId="77777777" w:rsidR="00BE7939" w:rsidRPr="0009512B" w:rsidRDefault="00C12E38" w:rsidP="00C12E38">
            <w:pPr>
              <w:rPr>
                <w:sz w:val="20"/>
              </w:rPr>
            </w:pPr>
            <w:r w:rsidRPr="0009512B">
              <w:rPr>
                <w:sz w:val="20"/>
              </w:rPr>
              <w:t>Course(s) that you teach:</w:t>
            </w:r>
          </w:p>
          <w:p w14:paraId="5DAB6C7B" w14:textId="77777777" w:rsidR="00045D75" w:rsidRPr="0009512B" w:rsidRDefault="00045D75" w:rsidP="00C12E38">
            <w:pPr>
              <w:rPr>
                <w:sz w:val="20"/>
              </w:rPr>
            </w:pPr>
          </w:p>
          <w:p w14:paraId="02EB378F" w14:textId="77777777" w:rsidR="00045D75" w:rsidRPr="0009512B" w:rsidRDefault="00045D75" w:rsidP="00C12E38">
            <w:pPr>
              <w:rPr>
                <w:sz w:val="20"/>
              </w:rPr>
            </w:pPr>
          </w:p>
          <w:p w14:paraId="6A05A809" w14:textId="77777777" w:rsidR="00045D75" w:rsidRPr="0009512B" w:rsidRDefault="00045D75" w:rsidP="00C12E38">
            <w:pPr>
              <w:rPr>
                <w:sz w:val="20"/>
              </w:rPr>
            </w:pPr>
          </w:p>
        </w:tc>
      </w:tr>
      <w:tr w:rsidR="00BE7939" w:rsidRPr="0009512B" w14:paraId="36BB6659" w14:textId="77777777" w:rsidTr="00BD6B7F">
        <w:trPr>
          <w:cantSplit/>
          <w:trHeight w:val="456"/>
          <w:jc w:val="center"/>
        </w:trPr>
        <w:tc>
          <w:tcPr>
            <w:tcW w:w="2115" w:type="pct"/>
            <w:gridSpan w:val="3"/>
            <w:shd w:val="clear" w:color="auto" w:fill="auto"/>
          </w:tcPr>
          <w:p w14:paraId="736182C7" w14:textId="22FB2F25" w:rsidR="00BE7939" w:rsidRPr="0009512B" w:rsidRDefault="00BE7939" w:rsidP="008351D5">
            <w:pPr>
              <w:rPr>
                <w:sz w:val="20"/>
              </w:rPr>
            </w:pPr>
            <w:r w:rsidRPr="0009512B">
              <w:rPr>
                <w:sz w:val="20"/>
              </w:rPr>
              <w:t>Email:</w:t>
            </w:r>
          </w:p>
        </w:tc>
        <w:tc>
          <w:tcPr>
            <w:tcW w:w="2885" w:type="pct"/>
            <w:gridSpan w:val="5"/>
            <w:shd w:val="clear" w:color="auto" w:fill="auto"/>
          </w:tcPr>
          <w:p w14:paraId="35177633" w14:textId="07991F74" w:rsidR="00BE7939" w:rsidRPr="0009512B" w:rsidRDefault="00C12E38" w:rsidP="00581C7D">
            <w:pPr>
              <w:rPr>
                <w:sz w:val="20"/>
              </w:rPr>
            </w:pPr>
            <w:r w:rsidRPr="0009512B">
              <w:rPr>
                <w:sz w:val="20"/>
              </w:rPr>
              <w:t>Number of years</w:t>
            </w:r>
            <w:r w:rsidR="00581C7D">
              <w:rPr>
                <w:sz w:val="20"/>
              </w:rPr>
              <w:t xml:space="preserve"> teaching/working at UMBC:</w:t>
            </w:r>
          </w:p>
        </w:tc>
      </w:tr>
      <w:tr w:rsidR="009622B2" w:rsidRPr="0009512B" w14:paraId="4FE3FBF8" w14:textId="77777777" w:rsidTr="00BD6B7F">
        <w:trPr>
          <w:cantSplit/>
          <w:trHeight w:val="288"/>
          <w:jc w:val="center"/>
        </w:trPr>
        <w:tc>
          <w:tcPr>
            <w:tcW w:w="5000" w:type="pct"/>
            <w:gridSpan w:val="8"/>
            <w:shd w:val="clear" w:color="auto" w:fill="D9D9D9" w:themeFill="background1" w:themeFillShade="D9"/>
          </w:tcPr>
          <w:p w14:paraId="59052A51" w14:textId="77777777" w:rsidR="00045D75" w:rsidRPr="0009512B" w:rsidRDefault="00C546FB" w:rsidP="00895C27">
            <w:pPr>
              <w:pStyle w:val="Heading2"/>
              <w:spacing w:before="120"/>
              <w:rPr>
                <w:b w:val="0"/>
                <w:caps w:val="0"/>
                <w:sz w:val="20"/>
              </w:rPr>
            </w:pPr>
            <w:r w:rsidRPr="0009512B">
              <w:rPr>
                <w:caps w:val="0"/>
                <w:sz w:val="20"/>
              </w:rPr>
              <w:t>WHICH FLC(s) ARE YOU APPLYING FOR?</w:t>
            </w:r>
          </w:p>
          <w:p w14:paraId="0686E444" w14:textId="1D534959" w:rsidR="009622B2" w:rsidRPr="00F619BE" w:rsidRDefault="5BE3EC2B" w:rsidP="00895C27">
            <w:pPr>
              <w:pStyle w:val="Heading2"/>
              <w:spacing w:after="120"/>
              <w:jc w:val="left"/>
              <w:rPr>
                <w:b w:val="0"/>
                <w:caps w:val="0"/>
                <w:sz w:val="20"/>
                <w:szCs w:val="20"/>
              </w:rPr>
            </w:pPr>
            <w:r w:rsidRPr="5BE3EC2B">
              <w:rPr>
                <w:b w:val="0"/>
                <w:caps w:val="0"/>
                <w:sz w:val="20"/>
                <w:szCs w:val="20"/>
              </w:rPr>
              <w:t>Although you may only participate in one FLC, you may choose more than one to apply to, ranking them 1, 2, 3, 4</w:t>
            </w:r>
            <w:r w:rsidR="00B823A5">
              <w:rPr>
                <w:b w:val="0"/>
                <w:caps w:val="0"/>
                <w:sz w:val="20"/>
                <w:szCs w:val="20"/>
              </w:rPr>
              <w:t>, 5</w:t>
            </w:r>
            <w:r w:rsidR="001C5F5E">
              <w:rPr>
                <w:b w:val="0"/>
                <w:caps w:val="0"/>
                <w:sz w:val="20"/>
                <w:szCs w:val="20"/>
              </w:rPr>
              <w:t>, 6</w:t>
            </w:r>
            <w:r w:rsidRPr="5BE3EC2B">
              <w:rPr>
                <w:b w:val="0"/>
                <w:caps w:val="0"/>
                <w:sz w:val="20"/>
                <w:szCs w:val="20"/>
              </w:rPr>
              <w:t xml:space="preserve"> below to indicate your order of preference. </w:t>
            </w:r>
            <w:r w:rsidRPr="002C47C6">
              <w:rPr>
                <w:b w:val="0"/>
                <w:caps w:val="0"/>
                <w:sz w:val="20"/>
                <w:szCs w:val="20"/>
              </w:rPr>
              <w:t>We will try to accommodate your first choice.</w:t>
            </w:r>
            <w:r w:rsidRPr="5BE3EC2B">
              <w:rPr>
                <w:b w:val="0"/>
                <w:caps w:val="0"/>
                <w:sz w:val="20"/>
                <w:szCs w:val="20"/>
              </w:rPr>
              <w:t xml:space="preserve"> Descriptions of all the proposed FLCs are at the end of this application form.</w:t>
            </w:r>
            <w:r w:rsidR="00B42174">
              <w:rPr>
                <w:b w:val="0"/>
                <w:caps w:val="0"/>
                <w:sz w:val="20"/>
                <w:szCs w:val="20"/>
              </w:rPr>
              <w:t xml:space="preserve"> </w:t>
            </w:r>
            <w:r w:rsidRPr="5BE3EC2B">
              <w:rPr>
                <w:b w:val="0"/>
                <w:caps w:val="0"/>
                <w:sz w:val="20"/>
                <w:szCs w:val="20"/>
              </w:rPr>
              <w:t>PLEASE SELF-NOMINATE</w:t>
            </w:r>
            <w:r w:rsidRPr="5BE3EC2B">
              <w:rPr>
                <w:bCs/>
                <w:caps w:val="0"/>
                <w:sz w:val="20"/>
                <w:szCs w:val="20"/>
              </w:rPr>
              <w:t xml:space="preserve"> TO FACILITATE </w:t>
            </w:r>
            <w:r w:rsidR="00F619BE">
              <w:rPr>
                <w:b w:val="0"/>
                <w:caps w:val="0"/>
                <w:sz w:val="20"/>
                <w:szCs w:val="20"/>
              </w:rPr>
              <w:t>A</w:t>
            </w:r>
            <w:r w:rsidR="005E32EB">
              <w:rPr>
                <w:b w:val="0"/>
                <w:caps w:val="0"/>
                <w:sz w:val="20"/>
                <w:szCs w:val="20"/>
              </w:rPr>
              <w:t>N</w:t>
            </w:r>
            <w:r w:rsidR="00F619BE">
              <w:rPr>
                <w:b w:val="0"/>
                <w:caps w:val="0"/>
                <w:sz w:val="20"/>
                <w:szCs w:val="20"/>
              </w:rPr>
              <w:t xml:space="preserve"> FLC</w:t>
            </w:r>
            <w:r w:rsidRPr="5BE3EC2B">
              <w:rPr>
                <w:bCs/>
                <w:caps w:val="0"/>
                <w:sz w:val="20"/>
                <w:szCs w:val="20"/>
              </w:rPr>
              <w:t xml:space="preserve"> </w:t>
            </w:r>
            <w:r w:rsidRPr="5BE3EC2B">
              <w:rPr>
                <w:b w:val="0"/>
                <w:caps w:val="0"/>
                <w:sz w:val="20"/>
                <w:szCs w:val="20"/>
              </w:rPr>
              <w:t>IF YOU HAVE AN INTEREST IN DOING S</w:t>
            </w:r>
            <w:r w:rsidRPr="00BD6B7F">
              <w:rPr>
                <w:b w:val="0"/>
                <w:caps w:val="0"/>
                <w:sz w:val="20"/>
                <w:szCs w:val="20"/>
              </w:rPr>
              <w:t>O</w:t>
            </w:r>
            <w:r w:rsidRPr="00BD6B7F">
              <w:rPr>
                <w:b w:val="0"/>
                <w:bCs/>
                <w:caps w:val="0"/>
                <w:sz w:val="20"/>
                <w:szCs w:val="20"/>
              </w:rPr>
              <w:t>.</w:t>
            </w:r>
          </w:p>
        </w:tc>
      </w:tr>
      <w:tr w:rsidR="00C546FB" w:rsidRPr="0009512B" w14:paraId="5DDA51C1" w14:textId="77777777" w:rsidTr="00BD6B7F">
        <w:trPr>
          <w:cantSplit/>
          <w:trHeight w:val="1567"/>
          <w:jc w:val="center"/>
        </w:trPr>
        <w:tc>
          <w:tcPr>
            <w:tcW w:w="5000" w:type="pct"/>
            <w:gridSpan w:val="8"/>
            <w:shd w:val="clear" w:color="auto" w:fill="auto"/>
          </w:tcPr>
          <w:p w14:paraId="7FADDDFF" w14:textId="6ED5A08F" w:rsidR="00645A03" w:rsidRPr="00645A03" w:rsidRDefault="5B87CD86" w:rsidP="5B87CD86">
            <w:pPr>
              <w:spacing w:before="240"/>
              <w:ind w:left="734" w:hanging="547"/>
              <w:rPr>
                <w:sz w:val="20"/>
                <w:szCs w:val="20"/>
              </w:rPr>
            </w:pPr>
            <w:r w:rsidRPr="5B87CD86">
              <w:rPr>
                <w:sz w:val="20"/>
                <w:szCs w:val="20"/>
              </w:rPr>
              <w:t xml:space="preserve">____ </w:t>
            </w:r>
            <w:r w:rsidR="00446962" w:rsidRPr="00590B50">
              <w:rPr>
                <w:rFonts w:ascii="Tahoma" w:eastAsia="Tahoma" w:hAnsi="Tahoma" w:cs="Tahoma"/>
                <w:b/>
                <w:bCs/>
                <w:sz w:val="22"/>
                <w:szCs w:val="22"/>
              </w:rPr>
              <w:t>Fostering Resilience: Pedagogies and Strategies to Address Student Stress and Mental Health</w:t>
            </w:r>
          </w:p>
          <w:p w14:paraId="48CEEE28" w14:textId="74DFE77E" w:rsidR="000E3A21" w:rsidRPr="00C60AE5" w:rsidRDefault="5B87CD86" w:rsidP="003532B6">
            <w:pPr>
              <w:spacing w:before="120"/>
              <w:ind w:left="714" w:hanging="534"/>
              <w:rPr>
                <w:b/>
                <w:bCs/>
                <w:sz w:val="20"/>
                <w:szCs w:val="20"/>
              </w:rPr>
            </w:pPr>
            <w:r w:rsidRPr="5B87CD86">
              <w:rPr>
                <w:sz w:val="20"/>
                <w:szCs w:val="20"/>
              </w:rPr>
              <w:t xml:space="preserve">____ </w:t>
            </w:r>
            <w:r w:rsidR="00446962" w:rsidRPr="00984D8B">
              <w:rPr>
                <w:rFonts w:ascii="Tahoma" w:eastAsia="Tahoma" w:hAnsi="Tahoma" w:cs="Tahoma"/>
                <w:b/>
                <w:bCs/>
                <w:sz w:val="22"/>
                <w:szCs w:val="22"/>
              </w:rPr>
              <w:t>Designing Humanizing Assignments in the Age of AI</w:t>
            </w:r>
          </w:p>
          <w:p w14:paraId="6373C303" w14:textId="44754238" w:rsidR="00C60AE5" w:rsidRDefault="706E2C7A" w:rsidP="706E2C7A">
            <w:pPr>
              <w:spacing w:before="120"/>
              <w:ind w:left="734" w:hanging="547"/>
              <w:rPr>
                <w:bCs/>
                <w:sz w:val="20"/>
                <w:szCs w:val="20"/>
              </w:rPr>
            </w:pPr>
            <w:r w:rsidRPr="706E2C7A">
              <w:rPr>
                <w:sz w:val="20"/>
                <w:szCs w:val="20"/>
              </w:rPr>
              <w:t xml:space="preserve">____ </w:t>
            </w:r>
            <w:r w:rsidR="00446962" w:rsidRPr="00984D8B">
              <w:rPr>
                <w:rFonts w:ascii="Tahoma" w:eastAsia="Tahoma" w:hAnsi="Tahoma" w:cs="Tahoma"/>
                <w:b/>
                <w:bCs/>
                <w:sz w:val="22"/>
                <w:szCs w:val="22"/>
              </w:rPr>
              <w:t>Exploring the Design and Delivery of High Impact Experiences (HIEs)</w:t>
            </w:r>
          </w:p>
          <w:p w14:paraId="75296D92" w14:textId="39FD92D4" w:rsidR="00581C7D" w:rsidRDefault="00581C7D" w:rsidP="706E2C7A">
            <w:pPr>
              <w:spacing w:before="120"/>
              <w:ind w:left="734" w:hanging="547"/>
              <w:rPr>
                <w:rFonts w:ascii="Tahoma" w:hAnsi="Tahoma"/>
                <w:bCs/>
                <w:sz w:val="20"/>
                <w:szCs w:val="20"/>
              </w:rPr>
            </w:pPr>
            <w:r w:rsidRPr="706E2C7A">
              <w:rPr>
                <w:rFonts w:ascii="Tahoma" w:hAnsi="Tahoma"/>
              </w:rPr>
              <w:t xml:space="preserve">_____ </w:t>
            </w:r>
            <w:r w:rsidR="00446962">
              <w:rPr>
                <w:rFonts w:ascii="Tahoma" w:eastAsia="Tahoma" w:hAnsi="Tahoma" w:cs="Tahoma"/>
                <w:b/>
                <w:bCs/>
                <w:sz w:val="22"/>
                <w:szCs w:val="22"/>
              </w:rPr>
              <w:t xml:space="preserve">Designing </w:t>
            </w:r>
            <w:r w:rsidR="00446962" w:rsidRPr="00913000">
              <w:rPr>
                <w:rFonts w:ascii="Tahoma" w:eastAsia="Tahoma" w:hAnsi="Tahoma" w:cs="Tahoma"/>
                <w:b/>
                <w:bCs/>
                <w:sz w:val="22"/>
                <w:szCs w:val="22"/>
              </w:rPr>
              <w:t>Collaborative Online International Learning (COIL)</w:t>
            </w:r>
            <w:r w:rsidR="00446962">
              <w:rPr>
                <w:rFonts w:ascii="Tahoma" w:eastAsia="Tahoma" w:hAnsi="Tahoma" w:cs="Tahoma"/>
                <w:b/>
                <w:bCs/>
                <w:sz w:val="22"/>
                <w:szCs w:val="22"/>
              </w:rPr>
              <w:t xml:space="preserve"> Experiences</w:t>
            </w:r>
            <w:r w:rsidR="008C6460">
              <w:rPr>
                <w:rFonts w:ascii="Tahoma" w:eastAsia="Tahoma" w:hAnsi="Tahoma" w:cs="Tahoma"/>
                <w:b/>
                <w:bCs/>
                <w:sz w:val="22"/>
                <w:szCs w:val="22"/>
              </w:rPr>
              <w:t xml:space="preserve"> </w:t>
            </w:r>
            <w:r w:rsidR="00446962">
              <w:rPr>
                <w:rFonts w:ascii="Tahoma" w:eastAsia="Tahoma" w:hAnsi="Tahoma" w:cs="Tahoma"/>
                <w:b/>
                <w:bCs/>
                <w:sz w:val="22"/>
                <w:szCs w:val="22"/>
              </w:rPr>
              <w:t>Across the Disciplines</w:t>
            </w:r>
          </w:p>
          <w:p w14:paraId="0FAB747E" w14:textId="1896A77F" w:rsidR="00581C7D" w:rsidRDefault="00581C7D" w:rsidP="706E2C7A">
            <w:pPr>
              <w:spacing w:before="120"/>
              <w:ind w:left="734" w:hanging="547"/>
              <w:rPr>
                <w:b/>
                <w:bCs/>
                <w:sz w:val="20"/>
                <w:szCs w:val="20"/>
              </w:rPr>
            </w:pPr>
            <w:r w:rsidRPr="706E2C7A">
              <w:rPr>
                <w:rFonts w:ascii="Tahoma" w:hAnsi="Tahoma"/>
              </w:rPr>
              <w:t xml:space="preserve">_____ </w:t>
            </w:r>
            <w:r w:rsidR="008C6460" w:rsidRPr="5B87CD86">
              <w:rPr>
                <w:rFonts w:ascii="Tahoma" w:eastAsia="Tahoma" w:hAnsi="Tahoma" w:cs="Tahoma"/>
                <w:b/>
                <w:bCs/>
                <w:sz w:val="22"/>
                <w:szCs w:val="22"/>
              </w:rPr>
              <w:t>Inclusive Writing Pedagogies</w:t>
            </w:r>
          </w:p>
          <w:p w14:paraId="19484D38" w14:textId="3C21DC98" w:rsidR="00581C7D" w:rsidRDefault="706E2C7A" w:rsidP="00FB06A5">
            <w:pPr>
              <w:spacing w:before="120" w:after="240"/>
              <w:ind w:left="734" w:hanging="547"/>
              <w:rPr>
                <w:rFonts w:ascii="Tahoma" w:hAnsi="Tahoma"/>
                <w:b/>
                <w:bCs/>
                <w:sz w:val="20"/>
                <w:szCs w:val="20"/>
              </w:rPr>
            </w:pPr>
            <w:r w:rsidRPr="706E2C7A">
              <w:rPr>
                <w:rFonts w:ascii="Tahoma" w:hAnsi="Tahoma"/>
              </w:rPr>
              <w:t xml:space="preserve">_____ </w:t>
            </w:r>
            <w:r w:rsidR="008C6460">
              <w:rPr>
                <w:rFonts w:ascii="Tahoma" w:eastAsia="Tahoma" w:hAnsi="Tahoma" w:cs="Tahoma"/>
                <w:b/>
                <w:bCs/>
                <w:sz w:val="22"/>
                <w:szCs w:val="22"/>
              </w:rPr>
              <w:t xml:space="preserve">Exploring Practical </w:t>
            </w:r>
            <w:r w:rsidR="008C6460" w:rsidRPr="00495211">
              <w:rPr>
                <w:rFonts w:ascii="Tahoma" w:eastAsia="Tahoma" w:hAnsi="Tahoma" w:cs="Tahoma"/>
                <w:b/>
                <w:bCs/>
                <w:sz w:val="22"/>
                <w:szCs w:val="22"/>
              </w:rPr>
              <w:t>Metacogniti</w:t>
            </w:r>
            <w:r w:rsidR="008C6460">
              <w:rPr>
                <w:rFonts w:ascii="Tahoma" w:eastAsia="Tahoma" w:hAnsi="Tahoma" w:cs="Tahoma"/>
                <w:b/>
                <w:bCs/>
                <w:sz w:val="22"/>
                <w:szCs w:val="22"/>
              </w:rPr>
              <w:t>ve Approaches to Help Students Succeed</w:t>
            </w:r>
          </w:p>
          <w:p w14:paraId="48919B54" w14:textId="5CC0D836" w:rsidR="00446962" w:rsidRPr="00581C7D" w:rsidRDefault="00446962" w:rsidP="00446962">
            <w:pPr>
              <w:spacing w:before="120" w:after="240"/>
              <w:ind w:left="180"/>
              <w:rPr>
                <w:rFonts w:ascii="Tahoma" w:hAnsi="Tahoma"/>
                <w:bCs/>
                <w:sz w:val="20"/>
                <w:szCs w:val="20"/>
              </w:rPr>
            </w:pPr>
            <w:r>
              <w:rPr>
                <w:rFonts w:ascii="Tahoma" w:hAnsi="Tahoma"/>
                <w:bCs/>
                <w:sz w:val="20"/>
                <w:szCs w:val="20"/>
              </w:rPr>
              <w:t>____ Yes, I would be interested in facilitating an FLC</w:t>
            </w:r>
          </w:p>
        </w:tc>
      </w:tr>
      <w:tr w:rsidR="000077BD" w:rsidRPr="0009512B" w14:paraId="2F04B53D" w14:textId="77777777" w:rsidTr="00BD6B7F">
        <w:trPr>
          <w:cantSplit/>
          <w:trHeight w:val="288"/>
          <w:jc w:val="center"/>
        </w:trPr>
        <w:tc>
          <w:tcPr>
            <w:tcW w:w="5000" w:type="pct"/>
            <w:gridSpan w:val="8"/>
            <w:shd w:val="clear" w:color="auto" w:fill="D9D9D9" w:themeFill="background1" w:themeFillShade="D9"/>
            <w:vAlign w:val="center"/>
          </w:tcPr>
          <w:p w14:paraId="5622B871" w14:textId="77777777" w:rsidR="000077BD" w:rsidRPr="0009512B" w:rsidRDefault="00045D75" w:rsidP="00895C27">
            <w:pPr>
              <w:pStyle w:val="Heading2"/>
              <w:spacing w:before="120"/>
              <w:rPr>
                <w:sz w:val="20"/>
              </w:rPr>
            </w:pPr>
            <w:r w:rsidRPr="0009512B">
              <w:rPr>
                <w:sz w:val="20"/>
              </w:rPr>
              <w:t>Background &amp; interest</w:t>
            </w:r>
          </w:p>
          <w:p w14:paraId="7B628D62" w14:textId="77777777" w:rsidR="00045D75" w:rsidRPr="0009512B" w:rsidRDefault="00045D75" w:rsidP="00895C27">
            <w:pPr>
              <w:spacing w:after="120"/>
              <w:rPr>
                <w:sz w:val="20"/>
              </w:rPr>
            </w:pPr>
            <w:r w:rsidRPr="0009512B">
              <w:rPr>
                <w:sz w:val="20"/>
              </w:rPr>
              <w:t xml:space="preserve">Please respond to the following questions </w:t>
            </w:r>
            <w:r w:rsidR="00DE5EA4">
              <w:rPr>
                <w:sz w:val="20"/>
              </w:rPr>
              <w:t>in reference</w:t>
            </w:r>
            <w:r w:rsidRPr="0009512B">
              <w:rPr>
                <w:sz w:val="20"/>
              </w:rPr>
              <w:t xml:space="preserve"> to your </w:t>
            </w:r>
            <w:r w:rsidRPr="0071180C">
              <w:rPr>
                <w:b/>
                <w:sz w:val="20"/>
                <w:u w:val="single"/>
              </w:rPr>
              <w:t>first choice</w:t>
            </w:r>
            <w:r w:rsidRPr="0009512B">
              <w:rPr>
                <w:sz w:val="20"/>
              </w:rPr>
              <w:t xml:space="preserve"> of FLCs</w:t>
            </w:r>
            <w:r w:rsidR="00DE5EA4">
              <w:rPr>
                <w:sz w:val="20"/>
              </w:rPr>
              <w:t>.</w:t>
            </w:r>
          </w:p>
        </w:tc>
      </w:tr>
      <w:tr w:rsidR="00F04B9B" w:rsidRPr="0009512B" w14:paraId="05B729F0" w14:textId="77777777" w:rsidTr="00BD6B7F">
        <w:trPr>
          <w:cantSplit/>
          <w:trHeight w:val="259"/>
          <w:jc w:val="center"/>
        </w:trPr>
        <w:tc>
          <w:tcPr>
            <w:tcW w:w="5000" w:type="pct"/>
            <w:gridSpan w:val="8"/>
            <w:shd w:val="clear" w:color="auto" w:fill="auto"/>
            <w:vAlign w:val="center"/>
          </w:tcPr>
          <w:p w14:paraId="7EEEAA99" w14:textId="488FA2B8" w:rsidR="00F04B9B" w:rsidRPr="0009512B" w:rsidRDefault="00045D75" w:rsidP="00045D75">
            <w:pPr>
              <w:ind w:left="180" w:hanging="180"/>
              <w:rPr>
                <w:sz w:val="20"/>
              </w:rPr>
            </w:pPr>
            <w:r w:rsidRPr="0009512B">
              <w:rPr>
                <w:sz w:val="20"/>
              </w:rPr>
              <w:t>1. Why would y</w:t>
            </w:r>
            <w:r w:rsidR="002C47C6">
              <w:rPr>
                <w:sz w:val="20"/>
              </w:rPr>
              <w:t>ou like to participate in this FLC</w:t>
            </w:r>
            <w:r w:rsidRPr="0009512B">
              <w:rPr>
                <w:sz w:val="20"/>
              </w:rPr>
              <w:t>?</w:t>
            </w:r>
          </w:p>
          <w:p w14:paraId="5A39BBE3" w14:textId="77777777" w:rsidR="00045D75" w:rsidRDefault="00045D75" w:rsidP="00045D75">
            <w:pPr>
              <w:ind w:left="180" w:hanging="180"/>
              <w:rPr>
                <w:sz w:val="20"/>
              </w:rPr>
            </w:pPr>
          </w:p>
          <w:p w14:paraId="41C8F396" w14:textId="77777777" w:rsidR="00645A03" w:rsidRDefault="00645A03" w:rsidP="00045D75">
            <w:pPr>
              <w:ind w:left="180" w:hanging="180"/>
              <w:rPr>
                <w:sz w:val="20"/>
              </w:rPr>
            </w:pPr>
          </w:p>
          <w:p w14:paraId="0D0B940D" w14:textId="0B97C783" w:rsidR="00584561" w:rsidRDefault="00584561" w:rsidP="00B106C6">
            <w:pPr>
              <w:rPr>
                <w:sz w:val="20"/>
              </w:rPr>
            </w:pPr>
          </w:p>
          <w:p w14:paraId="0E27B00A" w14:textId="77777777" w:rsidR="00D107AF" w:rsidRPr="0009512B" w:rsidRDefault="00D107AF" w:rsidP="00045D75">
            <w:pPr>
              <w:ind w:left="180" w:hanging="180"/>
              <w:rPr>
                <w:sz w:val="20"/>
              </w:rPr>
            </w:pPr>
          </w:p>
        </w:tc>
      </w:tr>
      <w:tr w:rsidR="00045D75" w:rsidRPr="0009512B" w14:paraId="56FF8756" w14:textId="77777777" w:rsidTr="00BD6B7F">
        <w:trPr>
          <w:cantSplit/>
          <w:trHeight w:val="259"/>
          <w:jc w:val="center"/>
        </w:trPr>
        <w:tc>
          <w:tcPr>
            <w:tcW w:w="5000" w:type="pct"/>
            <w:gridSpan w:val="8"/>
            <w:shd w:val="clear" w:color="auto" w:fill="auto"/>
            <w:vAlign w:val="center"/>
          </w:tcPr>
          <w:p w14:paraId="18ECFE58" w14:textId="3354507D" w:rsidR="00045D75" w:rsidRPr="00B823A5" w:rsidRDefault="706E2C7A" w:rsidP="00B823A5">
            <w:pPr>
              <w:pStyle w:val="ListParagraph"/>
              <w:numPr>
                <w:ilvl w:val="0"/>
                <w:numId w:val="14"/>
              </w:numPr>
              <w:ind w:left="264" w:hanging="270"/>
              <w:rPr>
                <w:sz w:val="20"/>
                <w:szCs w:val="20"/>
              </w:rPr>
            </w:pPr>
            <w:r w:rsidRPr="00B823A5">
              <w:rPr>
                <w:sz w:val="20"/>
                <w:szCs w:val="20"/>
              </w:rPr>
              <w:t>Do you have some experience or information relevant to this topic? If so, please describe briefly.</w:t>
            </w:r>
          </w:p>
          <w:p w14:paraId="44EAFD9C" w14:textId="17B019B3" w:rsidR="00584561" w:rsidRDefault="00584561" w:rsidP="00045D75">
            <w:pPr>
              <w:rPr>
                <w:sz w:val="20"/>
              </w:rPr>
            </w:pPr>
          </w:p>
          <w:p w14:paraId="4B94D5A5" w14:textId="77777777" w:rsidR="0071180C" w:rsidRDefault="0071180C" w:rsidP="00045D75">
            <w:pPr>
              <w:rPr>
                <w:sz w:val="20"/>
              </w:rPr>
            </w:pPr>
          </w:p>
          <w:p w14:paraId="6E546361" w14:textId="76C2038E" w:rsidR="005E32EB" w:rsidRDefault="005E32EB" w:rsidP="00045D75">
            <w:pPr>
              <w:rPr>
                <w:sz w:val="20"/>
              </w:rPr>
            </w:pPr>
          </w:p>
          <w:p w14:paraId="3656B9AB" w14:textId="77777777" w:rsidR="00D107AF" w:rsidRPr="0009512B" w:rsidRDefault="00D107AF" w:rsidP="00045D75">
            <w:pPr>
              <w:rPr>
                <w:sz w:val="20"/>
              </w:rPr>
            </w:pPr>
          </w:p>
        </w:tc>
      </w:tr>
      <w:tr w:rsidR="00045D75" w:rsidRPr="0009512B" w14:paraId="147981F2" w14:textId="77777777" w:rsidTr="00BD6B7F">
        <w:trPr>
          <w:cantSplit/>
          <w:trHeight w:val="259"/>
          <w:jc w:val="center"/>
        </w:trPr>
        <w:tc>
          <w:tcPr>
            <w:tcW w:w="5000" w:type="pct"/>
            <w:gridSpan w:val="8"/>
            <w:shd w:val="clear" w:color="auto" w:fill="auto"/>
            <w:vAlign w:val="center"/>
          </w:tcPr>
          <w:p w14:paraId="2748241F" w14:textId="1B598C6B" w:rsidR="00045D75" w:rsidRPr="0009512B" w:rsidRDefault="00D107AF" w:rsidP="00D107AF">
            <w:pPr>
              <w:ind w:left="269" w:hanging="269"/>
              <w:rPr>
                <w:sz w:val="20"/>
              </w:rPr>
            </w:pPr>
            <w:r>
              <w:rPr>
                <w:sz w:val="20"/>
              </w:rPr>
              <w:lastRenderedPageBreak/>
              <w:t xml:space="preserve">3. </w:t>
            </w:r>
            <w:r w:rsidR="00045D75" w:rsidRPr="0009512B">
              <w:rPr>
                <w:sz w:val="20"/>
              </w:rPr>
              <w:t>What changes in your teaching practice might you be interested in mak</w:t>
            </w:r>
            <w:r w:rsidR="007B7521">
              <w:rPr>
                <w:sz w:val="20"/>
              </w:rPr>
              <w:t>ing through participating in this</w:t>
            </w:r>
            <w:r w:rsidR="00045D75" w:rsidRPr="0009512B">
              <w:rPr>
                <w:sz w:val="20"/>
              </w:rPr>
              <w:t xml:space="preserve"> FLC?</w:t>
            </w:r>
          </w:p>
          <w:p w14:paraId="45FB0818" w14:textId="77777777" w:rsidR="00045D75" w:rsidRDefault="00045D75" w:rsidP="00045D75">
            <w:pPr>
              <w:rPr>
                <w:sz w:val="20"/>
              </w:rPr>
            </w:pPr>
          </w:p>
          <w:p w14:paraId="049F31CB" w14:textId="77777777" w:rsidR="00584561" w:rsidRDefault="00584561" w:rsidP="00045D75">
            <w:pPr>
              <w:rPr>
                <w:sz w:val="20"/>
              </w:rPr>
            </w:pPr>
          </w:p>
          <w:p w14:paraId="62486C05" w14:textId="05112BA6" w:rsidR="00584561" w:rsidRPr="0009512B" w:rsidRDefault="00584561" w:rsidP="00045D75">
            <w:pPr>
              <w:rPr>
                <w:sz w:val="20"/>
              </w:rPr>
            </w:pPr>
          </w:p>
          <w:p w14:paraId="4101652C" w14:textId="77777777" w:rsidR="00045D75" w:rsidRPr="0009512B" w:rsidRDefault="00045D75" w:rsidP="00045D75">
            <w:pPr>
              <w:rPr>
                <w:sz w:val="20"/>
              </w:rPr>
            </w:pPr>
          </w:p>
        </w:tc>
      </w:tr>
      <w:tr w:rsidR="00B106C6" w:rsidRPr="0009512B" w14:paraId="3050501F" w14:textId="77777777" w:rsidTr="003B52E6">
        <w:trPr>
          <w:cantSplit/>
          <w:trHeight w:val="288"/>
          <w:jc w:val="center"/>
        </w:trPr>
        <w:tc>
          <w:tcPr>
            <w:tcW w:w="5000" w:type="pct"/>
            <w:gridSpan w:val="8"/>
            <w:tcBorders>
              <w:bottom w:val="single" w:sz="4" w:space="0" w:color="808080" w:themeColor="background1" w:themeShade="80"/>
            </w:tcBorders>
            <w:shd w:val="clear" w:color="auto" w:fill="D9D9D9" w:themeFill="background1" w:themeFillShade="D9"/>
            <w:vAlign w:val="center"/>
          </w:tcPr>
          <w:p w14:paraId="060DC0BC" w14:textId="784A2939" w:rsidR="00B106C6" w:rsidRPr="0009512B" w:rsidRDefault="00B106C6" w:rsidP="000C305F">
            <w:pPr>
              <w:spacing w:before="120"/>
              <w:jc w:val="center"/>
              <w:rPr>
                <w:b/>
                <w:sz w:val="20"/>
              </w:rPr>
            </w:pPr>
            <w:r>
              <w:rPr>
                <w:b/>
                <w:sz w:val="20"/>
              </w:rPr>
              <w:t>FALL 202</w:t>
            </w:r>
            <w:r w:rsidR="003B75B2">
              <w:rPr>
                <w:b/>
                <w:sz w:val="20"/>
              </w:rPr>
              <w:t>5</w:t>
            </w:r>
            <w:r w:rsidRPr="0009512B">
              <w:rPr>
                <w:b/>
                <w:sz w:val="20"/>
              </w:rPr>
              <w:t xml:space="preserve"> SCHEDULE</w:t>
            </w:r>
          </w:p>
          <w:p w14:paraId="58A796C8" w14:textId="77777777" w:rsidR="00B106C6" w:rsidRPr="0009512B" w:rsidRDefault="00B106C6" w:rsidP="000C305F">
            <w:pPr>
              <w:spacing w:after="120"/>
              <w:rPr>
                <w:sz w:val="20"/>
              </w:rPr>
            </w:pPr>
            <w:r w:rsidRPr="0009512B">
              <w:rPr>
                <w:sz w:val="20"/>
              </w:rPr>
              <w:t xml:space="preserve">Please mark the times during which you will </w:t>
            </w:r>
            <w:r w:rsidRPr="0071180C">
              <w:rPr>
                <w:b/>
                <w:i/>
                <w:sz w:val="20"/>
                <w:u w:val="single"/>
              </w:rPr>
              <w:t>not</w:t>
            </w:r>
            <w:r w:rsidRPr="0009512B">
              <w:rPr>
                <w:sz w:val="20"/>
              </w:rPr>
              <w:t xml:space="preserve"> be regularly available during the fall semester</w:t>
            </w:r>
            <w:r>
              <w:rPr>
                <w:sz w:val="20"/>
              </w:rPr>
              <w:t>.</w:t>
            </w:r>
          </w:p>
        </w:tc>
      </w:tr>
      <w:tr w:rsidR="00B106C6" w:rsidRPr="0009512B" w14:paraId="3BE1A827" w14:textId="77777777" w:rsidTr="003B52E6">
        <w:trPr>
          <w:cantSplit/>
          <w:trHeight w:val="306"/>
          <w:jc w:val="center"/>
        </w:trPr>
        <w:tc>
          <w:tcPr>
            <w:tcW w:w="833" w:type="pct"/>
            <w:shd w:val="clear" w:color="auto" w:fill="FFFFFF" w:themeFill="background1"/>
            <w:vAlign w:val="center"/>
          </w:tcPr>
          <w:p w14:paraId="141E8A75" w14:textId="77777777" w:rsidR="00B106C6" w:rsidRPr="0009512B" w:rsidRDefault="00B106C6" w:rsidP="00BC0F25">
            <w:pPr>
              <w:pStyle w:val="Heading2"/>
              <w:rPr>
                <w:sz w:val="20"/>
              </w:rPr>
            </w:pPr>
          </w:p>
        </w:tc>
        <w:tc>
          <w:tcPr>
            <w:tcW w:w="833" w:type="pct"/>
            <w:shd w:val="clear" w:color="auto" w:fill="FFFFFF" w:themeFill="background1"/>
            <w:vAlign w:val="center"/>
          </w:tcPr>
          <w:p w14:paraId="72B27222" w14:textId="77777777" w:rsidR="00B106C6" w:rsidRPr="0009512B" w:rsidRDefault="00B106C6" w:rsidP="00BC0F25">
            <w:pPr>
              <w:pStyle w:val="Heading2"/>
              <w:rPr>
                <w:sz w:val="20"/>
              </w:rPr>
            </w:pPr>
            <w:r>
              <w:rPr>
                <w:sz w:val="20"/>
              </w:rPr>
              <w:t>Monday</w:t>
            </w:r>
          </w:p>
        </w:tc>
        <w:tc>
          <w:tcPr>
            <w:tcW w:w="834" w:type="pct"/>
            <w:gridSpan w:val="2"/>
            <w:shd w:val="clear" w:color="auto" w:fill="FFFFFF" w:themeFill="background1"/>
            <w:vAlign w:val="center"/>
          </w:tcPr>
          <w:p w14:paraId="42D17511" w14:textId="77777777" w:rsidR="00B106C6" w:rsidRPr="0009512B" w:rsidRDefault="00B106C6" w:rsidP="00BC0F25">
            <w:pPr>
              <w:pStyle w:val="Heading2"/>
              <w:rPr>
                <w:sz w:val="20"/>
              </w:rPr>
            </w:pPr>
            <w:r>
              <w:rPr>
                <w:sz w:val="20"/>
              </w:rPr>
              <w:t>tuesday</w:t>
            </w:r>
          </w:p>
        </w:tc>
        <w:tc>
          <w:tcPr>
            <w:tcW w:w="833" w:type="pct"/>
            <w:shd w:val="clear" w:color="auto" w:fill="FFFFFF" w:themeFill="background1"/>
            <w:vAlign w:val="center"/>
          </w:tcPr>
          <w:p w14:paraId="7884EA9C" w14:textId="77777777" w:rsidR="00B106C6" w:rsidRPr="0009512B" w:rsidRDefault="00B106C6" w:rsidP="00BC0F25">
            <w:pPr>
              <w:pStyle w:val="Heading2"/>
              <w:rPr>
                <w:sz w:val="20"/>
              </w:rPr>
            </w:pPr>
            <w:r>
              <w:rPr>
                <w:sz w:val="20"/>
              </w:rPr>
              <w:t>wednesday</w:t>
            </w:r>
          </w:p>
        </w:tc>
        <w:tc>
          <w:tcPr>
            <w:tcW w:w="833" w:type="pct"/>
            <w:gridSpan w:val="2"/>
            <w:shd w:val="clear" w:color="auto" w:fill="FFFFFF" w:themeFill="background1"/>
            <w:vAlign w:val="center"/>
          </w:tcPr>
          <w:p w14:paraId="1E294FEB" w14:textId="77777777" w:rsidR="00B106C6" w:rsidRPr="0009512B" w:rsidRDefault="00B106C6" w:rsidP="00BC0F25">
            <w:pPr>
              <w:pStyle w:val="Heading2"/>
              <w:rPr>
                <w:sz w:val="20"/>
              </w:rPr>
            </w:pPr>
            <w:r>
              <w:rPr>
                <w:sz w:val="20"/>
              </w:rPr>
              <w:t>thursday</w:t>
            </w:r>
          </w:p>
        </w:tc>
        <w:tc>
          <w:tcPr>
            <w:tcW w:w="834" w:type="pct"/>
            <w:shd w:val="clear" w:color="auto" w:fill="FFFFFF" w:themeFill="background1"/>
            <w:vAlign w:val="center"/>
          </w:tcPr>
          <w:p w14:paraId="31EBBDEB" w14:textId="77777777" w:rsidR="00B106C6" w:rsidRPr="0009512B" w:rsidRDefault="00B106C6" w:rsidP="00BC0F25">
            <w:pPr>
              <w:pStyle w:val="Heading2"/>
              <w:rPr>
                <w:sz w:val="20"/>
              </w:rPr>
            </w:pPr>
            <w:r>
              <w:rPr>
                <w:sz w:val="20"/>
              </w:rPr>
              <w:t>friday</w:t>
            </w:r>
          </w:p>
        </w:tc>
      </w:tr>
      <w:tr w:rsidR="00B106C6" w:rsidRPr="0009512B" w14:paraId="0329535F" w14:textId="77777777" w:rsidTr="003B52E6">
        <w:trPr>
          <w:cantSplit/>
          <w:trHeight w:val="306"/>
          <w:jc w:val="center"/>
        </w:trPr>
        <w:tc>
          <w:tcPr>
            <w:tcW w:w="833" w:type="pct"/>
            <w:shd w:val="clear" w:color="auto" w:fill="FFFFFF" w:themeFill="background1"/>
            <w:vAlign w:val="center"/>
          </w:tcPr>
          <w:p w14:paraId="5AFCBA75" w14:textId="77777777" w:rsidR="00B106C6" w:rsidRPr="0009512B" w:rsidRDefault="00B106C6" w:rsidP="0009512B">
            <w:pPr>
              <w:rPr>
                <w:sz w:val="20"/>
              </w:rPr>
            </w:pPr>
            <w:r w:rsidRPr="0009512B">
              <w:rPr>
                <w:sz w:val="20"/>
              </w:rPr>
              <w:t>8:00-8:50</w:t>
            </w:r>
          </w:p>
        </w:tc>
        <w:tc>
          <w:tcPr>
            <w:tcW w:w="833" w:type="pct"/>
            <w:shd w:val="clear" w:color="auto" w:fill="FFFFFF" w:themeFill="background1"/>
            <w:vAlign w:val="center"/>
          </w:tcPr>
          <w:p w14:paraId="2C89EFA0" w14:textId="77777777" w:rsidR="00B106C6" w:rsidRPr="000A2CF5" w:rsidRDefault="00B106C6" w:rsidP="000A2CF5">
            <w:pPr>
              <w:pStyle w:val="Heading2"/>
              <w:rPr>
                <w:b w:val="0"/>
                <w:sz w:val="20"/>
              </w:rPr>
            </w:pPr>
          </w:p>
        </w:tc>
        <w:tc>
          <w:tcPr>
            <w:tcW w:w="834" w:type="pct"/>
            <w:gridSpan w:val="2"/>
            <w:shd w:val="clear" w:color="auto" w:fill="FFFFFF" w:themeFill="background1"/>
            <w:vAlign w:val="center"/>
          </w:tcPr>
          <w:p w14:paraId="42BA8DCA" w14:textId="77777777" w:rsidR="00B106C6" w:rsidRPr="000A2CF5" w:rsidRDefault="00B106C6" w:rsidP="000A2CF5">
            <w:pPr>
              <w:pStyle w:val="Heading2"/>
              <w:rPr>
                <w:b w:val="0"/>
                <w:sz w:val="20"/>
              </w:rPr>
            </w:pPr>
          </w:p>
        </w:tc>
        <w:tc>
          <w:tcPr>
            <w:tcW w:w="833" w:type="pct"/>
            <w:shd w:val="clear" w:color="auto" w:fill="FFFFFF" w:themeFill="background1"/>
            <w:vAlign w:val="center"/>
          </w:tcPr>
          <w:p w14:paraId="09DE4EDC" w14:textId="77777777" w:rsidR="00B106C6" w:rsidRPr="000A2CF5" w:rsidRDefault="00B106C6" w:rsidP="000A2CF5">
            <w:pPr>
              <w:pStyle w:val="Heading2"/>
              <w:rPr>
                <w:b w:val="0"/>
                <w:sz w:val="20"/>
              </w:rPr>
            </w:pPr>
          </w:p>
        </w:tc>
        <w:tc>
          <w:tcPr>
            <w:tcW w:w="833" w:type="pct"/>
            <w:gridSpan w:val="2"/>
            <w:shd w:val="clear" w:color="auto" w:fill="FFFFFF" w:themeFill="background1"/>
            <w:vAlign w:val="center"/>
          </w:tcPr>
          <w:p w14:paraId="3084048C" w14:textId="77777777" w:rsidR="00B106C6" w:rsidRPr="000A2CF5" w:rsidRDefault="00B106C6" w:rsidP="000A2CF5">
            <w:pPr>
              <w:pStyle w:val="Heading2"/>
              <w:rPr>
                <w:b w:val="0"/>
                <w:sz w:val="20"/>
              </w:rPr>
            </w:pPr>
          </w:p>
        </w:tc>
        <w:tc>
          <w:tcPr>
            <w:tcW w:w="834" w:type="pct"/>
            <w:shd w:val="clear" w:color="auto" w:fill="FFFFFF" w:themeFill="background1"/>
            <w:vAlign w:val="center"/>
          </w:tcPr>
          <w:p w14:paraId="53AF324B" w14:textId="77777777" w:rsidR="00B106C6" w:rsidRPr="000A2CF5" w:rsidRDefault="00B106C6" w:rsidP="000A2CF5">
            <w:pPr>
              <w:pStyle w:val="Heading2"/>
              <w:rPr>
                <w:b w:val="0"/>
                <w:sz w:val="20"/>
              </w:rPr>
            </w:pPr>
          </w:p>
        </w:tc>
      </w:tr>
      <w:tr w:rsidR="00B106C6" w:rsidRPr="0009512B" w14:paraId="42C83983" w14:textId="77777777" w:rsidTr="003B52E6">
        <w:trPr>
          <w:cantSplit/>
          <w:trHeight w:val="324"/>
          <w:jc w:val="center"/>
        </w:trPr>
        <w:tc>
          <w:tcPr>
            <w:tcW w:w="833" w:type="pct"/>
            <w:shd w:val="clear" w:color="auto" w:fill="auto"/>
            <w:vAlign w:val="center"/>
          </w:tcPr>
          <w:p w14:paraId="63701B1B" w14:textId="77777777" w:rsidR="00B106C6" w:rsidRPr="0009512B" w:rsidRDefault="00B106C6" w:rsidP="0009512B">
            <w:pPr>
              <w:rPr>
                <w:sz w:val="20"/>
              </w:rPr>
            </w:pPr>
            <w:r w:rsidRPr="0009512B">
              <w:rPr>
                <w:sz w:val="20"/>
              </w:rPr>
              <w:t>9:00-9:50</w:t>
            </w:r>
          </w:p>
        </w:tc>
        <w:tc>
          <w:tcPr>
            <w:tcW w:w="833" w:type="pct"/>
            <w:shd w:val="clear" w:color="auto" w:fill="auto"/>
            <w:vAlign w:val="center"/>
          </w:tcPr>
          <w:p w14:paraId="5ECCD278" w14:textId="77777777" w:rsidR="00B106C6" w:rsidRPr="0009512B" w:rsidRDefault="00B106C6" w:rsidP="000A2CF5">
            <w:pPr>
              <w:jc w:val="center"/>
              <w:rPr>
                <w:sz w:val="20"/>
              </w:rPr>
            </w:pPr>
          </w:p>
        </w:tc>
        <w:tc>
          <w:tcPr>
            <w:tcW w:w="834" w:type="pct"/>
            <w:gridSpan w:val="2"/>
            <w:shd w:val="clear" w:color="auto" w:fill="auto"/>
            <w:vAlign w:val="center"/>
          </w:tcPr>
          <w:p w14:paraId="72B33981" w14:textId="77777777" w:rsidR="00B106C6" w:rsidRPr="0009512B" w:rsidRDefault="00B106C6" w:rsidP="000A2CF5">
            <w:pPr>
              <w:jc w:val="center"/>
              <w:rPr>
                <w:sz w:val="20"/>
              </w:rPr>
            </w:pPr>
          </w:p>
        </w:tc>
        <w:tc>
          <w:tcPr>
            <w:tcW w:w="833" w:type="pct"/>
            <w:shd w:val="clear" w:color="auto" w:fill="auto"/>
            <w:vAlign w:val="center"/>
          </w:tcPr>
          <w:p w14:paraId="60B209FD" w14:textId="77777777" w:rsidR="00B106C6" w:rsidRPr="0009512B" w:rsidRDefault="00B106C6" w:rsidP="000A2CF5">
            <w:pPr>
              <w:jc w:val="center"/>
              <w:rPr>
                <w:sz w:val="20"/>
              </w:rPr>
            </w:pPr>
          </w:p>
        </w:tc>
        <w:tc>
          <w:tcPr>
            <w:tcW w:w="833" w:type="pct"/>
            <w:gridSpan w:val="2"/>
            <w:shd w:val="clear" w:color="auto" w:fill="auto"/>
            <w:vAlign w:val="center"/>
          </w:tcPr>
          <w:p w14:paraId="29362021" w14:textId="77777777" w:rsidR="00B106C6" w:rsidRPr="0009512B" w:rsidRDefault="00B106C6" w:rsidP="000A2CF5">
            <w:pPr>
              <w:jc w:val="center"/>
              <w:rPr>
                <w:sz w:val="20"/>
              </w:rPr>
            </w:pPr>
          </w:p>
        </w:tc>
        <w:tc>
          <w:tcPr>
            <w:tcW w:w="834" w:type="pct"/>
            <w:shd w:val="clear" w:color="auto" w:fill="auto"/>
            <w:vAlign w:val="center"/>
          </w:tcPr>
          <w:p w14:paraId="1C7B5713" w14:textId="77777777" w:rsidR="00B106C6" w:rsidRPr="0009512B" w:rsidRDefault="00B106C6" w:rsidP="000A2CF5">
            <w:pPr>
              <w:jc w:val="center"/>
              <w:rPr>
                <w:sz w:val="20"/>
              </w:rPr>
            </w:pPr>
          </w:p>
        </w:tc>
      </w:tr>
      <w:tr w:rsidR="00B106C6" w:rsidRPr="0009512B" w14:paraId="46D3CEC2" w14:textId="77777777" w:rsidTr="003B52E6">
        <w:trPr>
          <w:cantSplit/>
          <w:trHeight w:val="322"/>
          <w:jc w:val="center"/>
        </w:trPr>
        <w:tc>
          <w:tcPr>
            <w:tcW w:w="833" w:type="pct"/>
            <w:shd w:val="clear" w:color="auto" w:fill="auto"/>
            <w:vAlign w:val="center"/>
          </w:tcPr>
          <w:p w14:paraId="1653269E" w14:textId="77777777" w:rsidR="00B106C6" w:rsidRPr="0009512B" w:rsidRDefault="00B106C6" w:rsidP="0009512B">
            <w:pPr>
              <w:rPr>
                <w:sz w:val="20"/>
              </w:rPr>
            </w:pPr>
            <w:r w:rsidRPr="0009512B">
              <w:rPr>
                <w:sz w:val="20"/>
              </w:rPr>
              <w:t>10:00-10:50</w:t>
            </w:r>
          </w:p>
        </w:tc>
        <w:tc>
          <w:tcPr>
            <w:tcW w:w="833" w:type="pct"/>
            <w:shd w:val="clear" w:color="auto" w:fill="auto"/>
            <w:vAlign w:val="center"/>
          </w:tcPr>
          <w:p w14:paraId="0EFD2E94" w14:textId="77777777" w:rsidR="00B106C6" w:rsidRPr="0009512B" w:rsidRDefault="00B106C6" w:rsidP="000A2CF5">
            <w:pPr>
              <w:jc w:val="center"/>
              <w:rPr>
                <w:sz w:val="20"/>
              </w:rPr>
            </w:pPr>
          </w:p>
        </w:tc>
        <w:tc>
          <w:tcPr>
            <w:tcW w:w="834" w:type="pct"/>
            <w:gridSpan w:val="2"/>
            <w:shd w:val="clear" w:color="auto" w:fill="auto"/>
            <w:vAlign w:val="center"/>
          </w:tcPr>
          <w:p w14:paraId="21F09991" w14:textId="77777777" w:rsidR="00B106C6" w:rsidRPr="0009512B" w:rsidRDefault="00B106C6" w:rsidP="000A2CF5">
            <w:pPr>
              <w:jc w:val="center"/>
              <w:rPr>
                <w:sz w:val="20"/>
              </w:rPr>
            </w:pPr>
          </w:p>
        </w:tc>
        <w:tc>
          <w:tcPr>
            <w:tcW w:w="833" w:type="pct"/>
            <w:shd w:val="clear" w:color="auto" w:fill="auto"/>
            <w:vAlign w:val="center"/>
          </w:tcPr>
          <w:p w14:paraId="26401330" w14:textId="77777777" w:rsidR="00B106C6" w:rsidRPr="0009512B" w:rsidRDefault="00B106C6" w:rsidP="000A2CF5">
            <w:pPr>
              <w:jc w:val="center"/>
              <w:rPr>
                <w:sz w:val="20"/>
              </w:rPr>
            </w:pPr>
          </w:p>
        </w:tc>
        <w:tc>
          <w:tcPr>
            <w:tcW w:w="833" w:type="pct"/>
            <w:gridSpan w:val="2"/>
            <w:shd w:val="clear" w:color="auto" w:fill="auto"/>
            <w:vAlign w:val="center"/>
          </w:tcPr>
          <w:p w14:paraId="032CE52B" w14:textId="77777777" w:rsidR="00B106C6" w:rsidRPr="0009512B" w:rsidRDefault="00B106C6" w:rsidP="000A2CF5">
            <w:pPr>
              <w:jc w:val="center"/>
              <w:rPr>
                <w:sz w:val="20"/>
              </w:rPr>
            </w:pPr>
          </w:p>
        </w:tc>
        <w:tc>
          <w:tcPr>
            <w:tcW w:w="834" w:type="pct"/>
            <w:shd w:val="clear" w:color="auto" w:fill="auto"/>
            <w:vAlign w:val="center"/>
          </w:tcPr>
          <w:p w14:paraId="6C605618" w14:textId="77777777" w:rsidR="00B106C6" w:rsidRPr="0009512B" w:rsidRDefault="00B106C6" w:rsidP="000A2CF5">
            <w:pPr>
              <w:jc w:val="center"/>
              <w:rPr>
                <w:sz w:val="20"/>
              </w:rPr>
            </w:pPr>
          </w:p>
        </w:tc>
      </w:tr>
      <w:tr w:rsidR="00B106C6" w:rsidRPr="0009512B" w14:paraId="69EE31B8" w14:textId="77777777" w:rsidTr="003B52E6">
        <w:trPr>
          <w:cantSplit/>
          <w:trHeight w:val="322"/>
          <w:jc w:val="center"/>
        </w:trPr>
        <w:tc>
          <w:tcPr>
            <w:tcW w:w="833" w:type="pct"/>
            <w:shd w:val="clear" w:color="auto" w:fill="auto"/>
            <w:vAlign w:val="center"/>
          </w:tcPr>
          <w:p w14:paraId="46AFB295" w14:textId="77777777" w:rsidR="00B106C6" w:rsidRPr="0009512B" w:rsidRDefault="00B106C6" w:rsidP="0009512B">
            <w:pPr>
              <w:rPr>
                <w:sz w:val="20"/>
              </w:rPr>
            </w:pPr>
            <w:r w:rsidRPr="0009512B">
              <w:rPr>
                <w:sz w:val="20"/>
              </w:rPr>
              <w:t>11:00-11:50</w:t>
            </w:r>
          </w:p>
        </w:tc>
        <w:tc>
          <w:tcPr>
            <w:tcW w:w="833" w:type="pct"/>
            <w:shd w:val="clear" w:color="auto" w:fill="auto"/>
            <w:vAlign w:val="center"/>
          </w:tcPr>
          <w:p w14:paraId="5D62CA41" w14:textId="77777777" w:rsidR="00B106C6" w:rsidRPr="0009512B" w:rsidRDefault="00B106C6" w:rsidP="000A2CF5">
            <w:pPr>
              <w:jc w:val="center"/>
              <w:rPr>
                <w:sz w:val="20"/>
              </w:rPr>
            </w:pPr>
          </w:p>
        </w:tc>
        <w:tc>
          <w:tcPr>
            <w:tcW w:w="834" w:type="pct"/>
            <w:gridSpan w:val="2"/>
            <w:shd w:val="clear" w:color="auto" w:fill="auto"/>
            <w:vAlign w:val="center"/>
          </w:tcPr>
          <w:p w14:paraId="31F60E6F" w14:textId="77777777" w:rsidR="00B106C6" w:rsidRPr="0009512B" w:rsidRDefault="00B106C6" w:rsidP="000A2CF5">
            <w:pPr>
              <w:jc w:val="center"/>
              <w:rPr>
                <w:sz w:val="20"/>
              </w:rPr>
            </w:pPr>
          </w:p>
        </w:tc>
        <w:tc>
          <w:tcPr>
            <w:tcW w:w="833" w:type="pct"/>
            <w:shd w:val="clear" w:color="auto" w:fill="auto"/>
            <w:vAlign w:val="center"/>
          </w:tcPr>
          <w:p w14:paraId="4794849A" w14:textId="77777777" w:rsidR="00B106C6" w:rsidRPr="0009512B" w:rsidRDefault="00B106C6" w:rsidP="000A2CF5">
            <w:pPr>
              <w:jc w:val="center"/>
              <w:rPr>
                <w:sz w:val="20"/>
              </w:rPr>
            </w:pPr>
          </w:p>
        </w:tc>
        <w:tc>
          <w:tcPr>
            <w:tcW w:w="833" w:type="pct"/>
            <w:gridSpan w:val="2"/>
            <w:shd w:val="clear" w:color="auto" w:fill="auto"/>
            <w:vAlign w:val="center"/>
          </w:tcPr>
          <w:p w14:paraId="27AFDE57" w14:textId="77777777" w:rsidR="00B106C6" w:rsidRPr="0009512B" w:rsidRDefault="00B106C6" w:rsidP="000A2CF5">
            <w:pPr>
              <w:jc w:val="center"/>
              <w:rPr>
                <w:sz w:val="20"/>
              </w:rPr>
            </w:pPr>
          </w:p>
        </w:tc>
        <w:tc>
          <w:tcPr>
            <w:tcW w:w="834" w:type="pct"/>
            <w:shd w:val="clear" w:color="auto" w:fill="auto"/>
            <w:vAlign w:val="center"/>
          </w:tcPr>
          <w:p w14:paraId="20F173A5" w14:textId="77777777" w:rsidR="00B106C6" w:rsidRPr="0009512B" w:rsidRDefault="00B106C6" w:rsidP="000A2CF5">
            <w:pPr>
              <w:jc w:val="center"/>
              <w:rPr>
                <w:sz w:val="20"/>
              </w:rPr>
            </w:pPr>
          </w:p>
        </w:tc>
      </w:tr>
      <w:tr w:rsidR="00B106C6" w:rsidRPr="0009512B" w14:paraId="5D940552" w14:textId="77777777" w:rsidTr="003B52E6">
        <w:trPr>
          <w:cantSplit/>
          <w:trHeight w:val="322"/>
          <w:jc w:val="center"/>
        </w:trPr>
        <w:tc>
          <w:tcPr>
            <w:tcW w:w="833" w:type="pct"/>
            <w:shd w:val="clear" w:color="auto" w:fill="auto"/>
            <w:vAlign w:val="center"/>
          </w:tcPr>
          <w:p w14:paraId="71F64332" w14:textId="77777777" w:rsidR="00B106C6" w:rsidRPr="0009512B" w:rsidRDefault="00B106C6" w:rsidP="0009512B">
            <w:pPr>
              <w:rPr>
                <w:sz w:val="20"/>
              </w:rPr>
            </w:pPr>
            <w:r w:rsidRPr="0009512B">
              <w:rPr>
                <w:sz w:val="20"/>
              </w:rPr>
              <w:t>12:00-12:50</w:t>
            </w:r>
          </w:p>
        </w:tc>
        <w:tc>
          <w:tcPr>
            <w:tcW w:w="833" w:type="pct"/>
            <w:shd w:val="clear" w:color="auto" w:fill="auto"/>
            <w:vAlign w:val="center"/>
          </w:tcPr>
          <w:p w14:paraId="0F7CCFD3" w14:textId="77777777" w:rsidR="00B106C6" w:rsidRPr="0009512B" w:rsidRDefault="00B106C6" w:rsidP="000A2CF5">
            <w:pPr>
              <w:jc w:val="center"/>
              <w:rPr>
                <w:sz w:val="20"/>
              </w:rPr>
            </w:pPr>
          </w:p>
        </w:tc>
        <w:tc>
          <w:tcPr>
            <w:tcW w:w="834" w:type="pct"/>
            <w:gridSpan w:val="2"/>
            <w:shd w:val="clear" w:color="auto" w:fill="auto"/>
            <w:vAlign w:val="center"/>
          </w:tcPr>
          <w:p w14:paraId="423D9277" w14:textId="77777777" w:rsidR="00B106C6" w:rsidRPr="0009512B" w:rsidRDefault="00B106C6" w:rsidP="000A2CF5">
            <w:pPr>
              <w:jc w:val="center"/>
              <w:rPr>
                <w:sz w:val="20"/>
              </w:rPr>
            </w:pPr>
          </w:p>
        </w:tc>
        <w:tc>
          <w:tcPr>
            <w:tcW w:w="833" w:type="pct"/>
            <w:shd w:val="clear" w:color="auto" w:fill="auto"/>
            <w:vAlign w:val="center"/>
          </w:tcPr>
          <w:p w14:paraId="4F28BDA4" w14:textId="77777777" w:rsidR="00B106C6" w:rsidRPr="0009512B" w:rsidRDefault="00B106C6" w:rsidP="000A2CF5">
            <w:pPr>
              <w:jc w:val="center"/>
              <w:rPr>
                <w:sz w:val="20"/>
              </w:rPr>
            </w:pPr>
          </w:p>
        </w:tc>
        <w:tc>
          <w:tcPr>
            <w:tcW w:w="833" w:type="pct"/>
            <w:gridSpan w:val="2"/>
            <w:shd w:val="clear" w:color="auto" w:fill="auto"/>
            <w:vAlign w:val="center"/>
          </w:tcPr>
          <w:p w14:paraId="69001152" w14:textId="77777777" w:rsidR="00B106C6" w:rsidRPr="0009512B" w:rsidRDefault="00B106C6" w:rsidP="000A2CF5">
            <w:pPr>
              <w:jc w:val="center"/>
              <w:rPr>
                <w:sz w:val="20"/>
              </w:rPr>
            </w:pPr>
          </w:p>
        </w:tc>
        <w:tc>
          <w:tcPr>
            <w:tcW w:w="834" w:type="pct"/>
            <w:shd w:val="clear" w:color="auto" w:fill="auto"/>
            <w:vAlign w:val="center"/>
          </w:tcPr>
          <w:p w14:paraId="42A56156" w14:textId="77777777" w:rsidR="00B106C6" w:rsidRPr="0009512B" w:rsidRDefault="00B106C6" w:rsidP="000A2CF5">
            <w:pPr>
              <w:jc w:val="center"/>
              <w:rPr>
                <w:sz w:val="20"/>
              </w:rPr>
            </w:pPr>
          </w:p>
        </w:tc>
      </w:tr>
      <w:tr w:rsidR="00B106C6" w:rsidRPr="0009512B" w14:paraId="13EF7E99" w14:textId="77777777" w:rsidTr="003B52E6">
        <w:trPr>
          <w:cantSplit/>
          <w:trHeight w:val="322"/>
          <w:jc w:val="center"/>
        </w:trPr>
        <w:tc>
          <w:tcPr>
            <w:tcW w:w="833" w:type="pct"/>
            <w:shd w:val="clear" w:color="auto" w:fill="auto"/>
            <w:vAlign w:val="center"/>
          </w:tcPr>
          <w:p w14:paraId="129CF5E8" w14:textId="77777777" w:rsidR="00B106C6" w:rsidRPr="0009512B" w:rsidRDefault="00B106C6" w:rsidP="0009512B">
            <w:pPr>
              <w:rPr>
                <w:sz w:val="20"/>
              </w:rPr>
            </w:pPr>
            <w:r w:rsidRPr="0009512B">
              <w:rPr>
                <w:sz w:val="20"/>
              </w:rPr>
              <w:t>1:00-1:50</w:t>
            </w:r>
          </w:p>
        </w:tc>
        <w:tc>
          <w:tcPr>
            <w:tcW w:w="833" w:type="pct"/>
            <w:shd w:val="clear" w:color="auto" w:fill="auto"/>
            <w:vAlign w:val="center"/>
          </w:tcPr>
          <w:p w14:paraId="2A9273F7" w14:textId="77777777" w:rsidR="00B106C6" w:rsidRPr="0009512B" w:rsidRDefault="00B106C6" w:rsidP="000A2CF5">
            <w:pPr>
              <w:jc w:val="center"/>
              <w:rPr>
                <w:sz w:val="20"/>
              </w:rPr>
            </w:pPr>
          </w:p>
        </w:tc>
        <w:tc>
          <w:tcPr>
            <w:tcW w:w="834" w:type="pct"/>
            <w:gridSpan w:val="2"/>
            <w:shd w:val="clear" w:color="auto" w:fill="auto"/>
            <w:vAlign w:val="center"/>
          </w:tcPr>
          <w:p w14:paraId="4F77846D" w14:textId="77777777" w:rsidR="00B106C6" w:rsidRPr="0009512B" w:rsidRDefault="00B106C6" w:rsidP="000A2CF5">
            <w:pPr>
              <w:jc w:val="center"/>
              <w:rPr>
                <w:sz w:val="20"/>
              </w:rPr>
            </w:pPr>
          </w:p>
        </w:tc>
        <w:tc>
          <w:tcPr>
            <w:tcW w:w="833" w:type="pct"/>
            <w:shd w:val="clear" w:color="auto" w:fill="auto"/>
            <w:vAlign w:val="center"/>
          </w:tcPr>
          <w:p w14:paraId="37201E31" w14:textId="77777777" w:rsidR="00B106C6" w:rsidRPr="0009512B" w:rsidRDefault="00B106C6" w:rsidP="000A2CF5">
            <w:pPr>
              <w:jc w:val="center"/>
              <w:rPr>
                <w:sz w:val="20"/>
              </w:rPr>
            </w:pPr>
          </w:p>
        </w:tc>
        <w:tc>
          <w:tcPr>
            <w:tcW w:w="833" w:type="pct"/>
            <w:gridSpan w:val="2"/>
            <w:shd w:val="clear" w:color="auto" w:fill="auto"/>
            <w:vAlign w:val="center"/>
          </w:tcPr>
          <w:p w14:paraId="66331A69" w14:textId="77777777" w:rsidR="00B106C6" w:rsidRPr="0009512B" w:rsidRDefault="00B106C6" w:rsidP="000A2CF5">
            <w:pPr>
              <w:jc w:val="center"/>
              <w:rPr>
                <w:sz w:val="20"/>
              </w:rPr>
            </w:pPr>
          </w:p>
        </w:tc>
        <w:tc>
          <w:tcPr>
            <w:tcW w:w="834" w:type="pct"/>
            <w:shd w:val="clear" w:color="auto" w:fill="auto"/>
            <w:vAlign w:val="center"/>
          </w:tcPr>
          <w:p w14:paraId="51891B77" w14:textId="77777777" w:rsidR="00B106C6" w:rsidRPr="0009512B" w:rsidRDefault="00B106C6" w:rsidP="000A2CF5">
            <w:pPr>
              <w:jc w:val="center"/>
              <w:rPr>
                <w:sz w:val="20"/>
              </w:rPr>
            </w:pPr>
          </w:p>
        </w:tc>
      </w:tr>
      <w:tr w:rsidR="00B106C6" w:rsidRPr="0009512B" w14:paraId="5CEDAD4A" w14:textId="77777777" w:rsidTr="003B52E6">
        <w:trPr>
          <w:cantSplit/>
          <w:trHeight w:val="322"/>
          <w:jc w:val="center"/>
        </w:trPr>
        <w:tc>
          <w:tcPr>
            <w:tcW w:w="833" w:type="pct"/>
            <w:shd w:val="clear" w:color="auto" w:fill="auto"/>
            <w:vAlign w:val="center"/>
          </w:tcPr>
          <w:p w14:paraId="65D8694E" w14:textId="77777777" w:rsidR="00B106C6" w:rsidRPr="0009512B" w:rsidRDefault="00B106C6" w:rsidP="0009512B">
            <w:pPr>
              <w:rPr>
                <w:sz w:val="20"/>
              </w:rPr>
            </w:pPr>
            <w:r w:rsidRPr="0009512B">
              <w:rPr>
                <w:sz w:val="20"/>
              </w:rPr>
              <w:t>2:00-2:50</w:t>
            </w:r>
          </w:p>
        </w:tc>
        <w:tc>
          <w:tcPr>
            <w:tcW w:w="833" w:type="pct"/>
            <w:shd w:val="clear" w:color="auto" w:fill="auto"/>
            <w:vAlign w:val="center"/>
          </w:tcPr>
          <w:p w14:paraId="3A4CB83E" w14:textId="77777777" w:rsidR="00B106C6" w:rsidRPr="0009512B" w:rsidRDefault="00B106C6" w:rsidP="000A2CF5">
            <w:pPr>
              <w:jc w:val="center"/>
              <w:rPr>
                <w:sz w:val="20"/>
              </w:rPr>
            </w:pPr>
          </w:p>
        </w:tc>
        <w:tc>
          <w:tcPr>
            <w:tcW w:w="834" w:type="pct"/>
            <w:gridSpan w:val="2"/>
            <w:shd w:val="clear" w:color="auto" w:fill="auto"/>
            <w:vAlign w:val="center"/>
          </w:tcPr>
          <w:p w14:paraId="2C44F35F" w14:textId="77777777" w:rsidR="00B106C6" w:rsidRPr="0009512B" w:rsidRDefault="00B106C6" w:rsidP="000A2CF5">
            <w:pPr>
              <w:jc w:val="center"/>
              <w:rPr>
                <w:sz w:val="20"/>
              </w:rPr>
            </w:pPr>
          </w:p>
        </w:tc>
        <w:tc>
          <w:tcPr>
            <w:tcW w:w="833" w:type="pct"/>
            <w:shd w:val="clear" w:color="auto" w:fill="auto"/>
            <w:vAlign w:val="center"/>
          </w:tcPr>
          <w:p w14:paraId="6C395CF9" w14:textId="77777777" w:rsidR="00B106C6" w:rsidRPr="0009512B" w:rsidRDefault="00B106C6" w:rsidP="000A2CF5">
            <w:pPr>
              <w:jc w:val="center"/>
              <w:rPr>
                <w:sz w:val="20"/>
              </w:rPr>
            </w:pPr>
          </w:p>
        </w:tc>
        <w:tc>
          <w:tcPr>
            <w:tcW w:w="833" w:type="pct"/>
            <w:gridSpan w:val="2"/>
            <w:shd w:val="clear" w:color="auto" w:fill="auto"/>
            <w:vAlign w:val="center"/>
          </w:tcPr>
          <w:p w14:paraId="6FB0B803" w14:textId="77777777" w:rsidR="00B106C6" w:rsidRPr="0009512B" w:rsidRDefault="00B106C6" w:rsidP="000A2CF5">
            <w:pPr>
              <w:jc w:val="center"/>
              <w:rPr>
                <w:sz w:val="20"/>
              </w:rPr>
            </w:pPr>
          </w:p>
        </w:tc>
        <w:tc>
          <w:tcPr>
            <w:tcW w:w="834" w:type="pct"/>
            <w:shd w:val="clear" w:color="auto" w:fill="auto"/>
            <w:vAlign w:val="center"/>
          </w:tcPr>
          <w:p w14:paraId="69903928" w14:textId="77777777" w:rsidR="00B106C6" w:rsidRPr="0009512B" w:rsidRDefault="00B106C6" w:rsidP="000A2CF5">
            <w:pPr>
              <w:jc w:val="center"/>
              <w:rPr>
                <w:sz w:val="20"/>
              </w:rPr>
            </w:pPr>
          </w:p>
        </w:tc>
      </w:tr>
      <w:tr w:rsidR="00B106C6" w:rsidRPr="0009512B" w14:paraId="16A2D872" w14:textId="77777777" w:rsidTr="003B52E6">
        <w:trPr>
          <w:cantSplit/>
          <w:trHeight w:val="322"/>
          <w:jc w:val="center"/>
        </w:trPr>
        <w:tc>
          <w:tcPr>
            <w:tcW w:w="833" w:type="pct"/>
            <w:shd w:val="clear" w:color="auto" w:fill="auto"/>
            <w:vAlign w:val="center"/>
          </w:tcPr>
          <w:p w14:paraId="251DD018" w14:textId="77777777" w:rsidR="00B106C6" w:rsidRPr="0009512B" w:rsidRDefault="00B106C6" w:rsidP="0009512B">
            <w:pPr>
              <w:rPr>
                <w:sz w:val="20"/>
              </w:rPr>
            </w:pPr>
            <w:r w:rsidRPr="0009512B">
              <w:rPr>
                <w:sz w:val="20"/>
              </w:rPr>
              <w:t>3:00-3:50</w:t>
            </w:r>
          </w:p>
        </w:tc>
        <w:tc>
          <w:tcPr>
            <w:tcW w:w="833" w:type="pct"/>
            <w:shd w:val="clear" w:color="auto" w:fill="auto"/>
            <w:vAlign w:val="center"/>
          </w:tcPr>
          <w:p w14:paraId="03C4E4E4" w14:textId="77777777" w:rsidR="00B106C6" w:rsidRPr="0009512B" w:rsidRDefault="00B106C6" w:rsidP="000A2CF5">
            <w:pPr>
              <w:jc w:val="center"/>
              <w:rPr>
                <w:sz w:val="20"/>
              </w:rPr>
            </w:pPr>
          </w:p>
        </w:tc>
        <w:tc>
          <w:tcPr>
            <w:tcW w:w="834" w:type="pct"/>
            <w:gridSpan w:val="2"/>
            <w:shd w:val="clear" w:color="auto" w:fill="auto"/>
            <w:vAlign w:val="center"/>
          </w:tcPr>
          <w:p w14:paraId="338DACD6" w14:textId="77777777" w:rsidR="00B106C6" w:rsidRPr="0009512B" w:rsidRDefault="00B106C6" w:rsidP="000A2CF5">
            <w:pPr>
              <w:jc w:val="center"/>
              <w:rPr>
                <w:sz w:val="20"/>
              </w:rPr>
            </w:pPr>
          </w:p>
        </w:tc>
        <w:tc>
          <w:tcPr>
            <w:tcW w:w="833" w:type="pct"/>
            <w:shd w:val="clear" w:color="auto" w:fill="auto"/>
            <w:vAlign w:val="center"/>
          </w:tcPr>
          <w:p w14:paraId="5D2C5572" w14:textId="77777777" w:rsidR="00B106C6" w:rsidRPr="0009512B" w:rsidRDefault="00B106C6" w:rsidP="000A2CF5">
            <w:pPr>
              <w:jc w:val="center"/>
              <w:rPr>
                <w:sz w:val="20"/>
              </w:rPr>
            </w:pPr>
          </w:p>
        </w:tc>
        <w:tc>
          <w:tcPr>
            <w:tcW w:w="833" w:type="pct"/>
            <w:gridSpan w:val="2"/>
            <w:shd w:val="clear" w:color="auto" w:fill="auto"/>
            <w:vAlign w:val="center"/>
          </w:tcPr>
          <w:p w14:paraId="08D6F01A" w14:textId="77777777" w:rsidR="00B106C6" w:rsidRPr="0009512B" w:rsidRDefault="00B106C6" w:rsidP="000A2CF5">
            <w:pPr>
              <w:jc w:val="center"/>
              <w:rPr>
                <w:sz w:val="20"/>
              </w:rPr>
            </w:pPr>
          </w:p>
        </w:tc>
        <w:tc>
          <w:tcPr>
            <w:tcW w:w="834" w:type="pct"/>
            <w:shd w:val="clear" w:color="auto" w:fill="auto"/>
            <w:vAlign w:val="center"/>
          </w:tcPr>
          <w:p w14:paraId="38C5C853" w14:textId="77777777" w:rsidR="00B106C6" w:rsidRPr="0009512B" w:rsidRDefault="00B106C6" w:rsidP="000A2CF5">
            <w:pPr>
              <w:jc w:val="center"/>
              <w:rPr>
                <w:sz w:val="20"/>
              </w:rPr>
            </w:pPr>
          </w:p>
        </w:tc>
      </w:tr>
      <w:tr w:rsidR="00B106C6" w:rsidRPr="0009512B" w14:paraId="57ED0B5A" w14:textId="77777777" w:rsidTr="003B52E6">
        <w:trPr>
          <w:cantSplit/>
          <w:trHeight w:val="322"/>
          <w:jc w:val="center"/>
        </w:trPr>
        <w:tc>
          <w:tcPr>
            <w:tcW w:w="833" w:type="pct"/>
            <w:shd w:val="clear" w:color="auto" w:fill="auto"/>
            <w:vAlign w:val="center"/>
          </w:tcPr>
          <w:p w14:paraId="00563B0D" w14:textId="77777777" w:rsidR="00B106C6" w:rsidRPr="0009512B" w:rsidRDefault="00B106C6" w:rsidP="0009512B">
            <w:pPr>
              <w:rPr>
                <w:sz w:val="20"/>
              </w:rPr>
            </w:pPr>
            <w:r w:rsidRPr="0009512B">
              <w:rPr>
                <w:sz w:val="20"/>
              </w:rPr>
              <w:t>4:00-4:50</w:t>
            </w:r>
          </w:p>
        </w:tc>
        <w:tc>
          <w:tcPr>
            <w:tcW w:w="833" w:type="pct"/>
            <w:shd w:val="clear" w:color="auto" w:fill="auto"/>
            <w:vAlign w:val="center"/>
          </w:tcPr>
          <w:p w14:paraId="07240697" w14:textId="77777777" w:rsidR="00B106C6" w:rsidRPr="0009512B" w:rsidRDefault="00B106C6" w:rsidP="000A2CF5">
            <w:pPr>
              <w:jc w:val="center"/>
              <w:rPr>
                <w:sz w:val="20"/>
              </w:rPr>
            </w:pPr>
          </w:p>
        </w:tc>
        <w:tc>
          <w:tcPr>
            <w:tcW w:w="834" w:type="pct"/>
            <w:gridSpan w:val="2"/>
            <w:shd w:val="clear" w:color="auto" w:fill="auto"/>
            <w:vAlign w:val="center"/>
          </w:tcPr>
          <w:p w14:paraId="0C1D906C" w14:textId="77777777" w:rsidR="00B106C6" w:rsidRPr="0009512B" w:rsidRDefault="00B106C6" w:rsidP="000A2CF5">
            <w:pPr>
              <w:jc w:val="center"/>
              <w:rPr>
                <w:sz w:val="20"/>
              </w:rPr>
            </w:pPr>
          </w:p>
        </w:tc>
        <w:tc>
          <w:tcPr>
            <w:tcW w:w="833" w:type="pct"/>
            <w:shd w:val="clear" w:color="auto" w:fill="auto"/>
            <w:vAlign w:val="center"/>
          </w:tcPr>
          <w:p w14:paraId="653A3E9D" w14:textId="77777777" w:rsidR="00B106C6" w:rsidRPr="0009512B" w:rsidRDefault="00B106C6" w:rsidP="000A2CF5">
            <w:pPr>
              <w:jc w:val="center"/>
              <w:rPr>
                <w:sz w:val="20"/>
              </w:rPr>
            </w:pPr>
          </w:p>
        </w:tc>
        <w:tc>
          <w:tcPr>
            <w:tcW w:w="833" w:type="pct"/>
            <w:gridSpan w:val="2"/>
            <w:shd w:val="clear" w:color="auto" w:fill="auto"/>
            <w:vAlign w:val="center"/>
          </w:tcPr>
          <w:p w14:paraId="0680F13F" w14:textId="77777777" w:rsidR="00B106C6" w:rsidRPr="0009512B" w:rsidRDefault="00B106C6" w:rsidP="000A2CF5">
            <w:pPr>
              <w:jc w:val="center"/>
              <w:rPr>
                <w:sz w:val="20"/>
              </w:rPr>
            </w:pPr>
          </w:p>
        </w:tc>
        <w:tc>
          <w:tcPr>
            <w:tcW w:w="834" w:type="pct"/>
            <w:shd w:val="clear" w:color="auto" w:fill="auto"/>
            <w:vAlign w:val="center"/>
          </w:tcPr>
          <w:p w14:paraId="1BB3B32A" w14:textId="77777777" w:rsidR="00B106C6" w:rsidRPr="0009512B" w:rsidRDefault="00B106C6" w:rsidP="000A2CF5">
            <w:pPr>
              <w:jc w:val="center"/>
              <w:rPr>
                <w:sz w:val="20"/>
              </w:rPr>
            </w:pPr>
          </w:p>
        </w:tc>
      </w:tr>
      <w:tr w:rsidR="00B106C6" w:rsidRPr="0009512B" w14:paraId="2CC132EF" w14:textId="77777777" w:rsidTr="003B52E6">
        <w:trPr>
          <w:cantSplit/>
          <w:trHeight w:val="322"/>
          <w:jc w:val="center"/>
        </w:trPr>
        <w:tc>
          <w:tcPr>
            <w:tcW w:w="833" w:type="pct"/>
            <w:shd w:val="clear" w:color="auto" w:fill="auto"/>
            <w:vAlign w:val="center"/>
          </w:tcPr>
          <w:p w14:paraId="3BD96545" w14:textId="77777777" w:rsidR="00B106C6" w:rsidRPr="0009512B" w:rsidRDefault="00B106C6" w:rsidP="0009512B">
            <w:pPr>
              <w:rPr>
                <w:sz w:val="20"/>
              </w:rPr>
            </w:pPr>
            <w:r w:rsidRPr="0009512B">
              <w:rPr>
                <w:sz w:val="20"/>
              </w:rPr>
              <w:t>5:00-5:50</w:t>
            </w:r>
          </w:p>
        </w:tc>
        <w:tc>
          <w:tcPr>
            <w:tcW w:w="833" w:type="pct"/>
            <w:shd w:val="clear" w:color="auto" w:fill="auto"/>
            <w:vAlign w:val="center"/>
          </w:tcPr>
          <w:p w14:paraId="1E0EDF49" w14:textId="77777777" w:rsidR="00B106C6" w:rsidRPr="0009512B" w:rsidRDefault="00B106C6" w:rsidP="000A2CF5">
            <w:pPr>
              <w:jc w:val="center"/>
              <w:rPr>
                <w:sz w:val="20"/>
              </w:rPr>
            </w:pPr>
          </w:p>
        </w:tc>
        <w:tc>
          <w:tcPr>
            <w:tcW w:w="834" w:type="pct"/>
            <w:gridSpan w:val="2"/>
            <w:shd w:val="clear" w:color="auto" w:fill="auto"/>
            <w:vAlign w:val="center"/>
          </w:tcPr>
          <w:p w14:paraId="3B98B77B" w14:textId="77777777" w:rsidR="00B106C6" w:rsidRPr="0009512B" w:rsidRDefault="00B106C6" w:rsidP="000A2CF5">
            <w:pPr>
              <w:jc w:val="center"/>
              <w:rPr>
                <w:sz w:val="20"/>
              </w:rPr>
            </w:pPr>
          </w:p>
        </w:tc>
        <w:tc>
          <w:tcPr>
            <w:tcW w:w="833" w:type="pct"/>
            <w:shd w:val="clear" w:color="auto" w:fill="auto"/>
            <w:vAlign w:val="center"/>
          </w:tcPr>
          <w:p w14:paraId="6CC3B9DB" w14:textId="77777777" w:rsidR="00B106C6" w:rsidRPr="0009512B" w:rsidRDefault="00B106C6" w:rsidP="000A2CF5">
            <w:pPr>
              <w:jc w:val="center"/>
              <w:rPr>
                <w:sz w:val="20"/>
              </w:rPr>
            </w:pPr>
          </w:p>
        </w:tc>
        <w:tc>
          <w:tcPr>
            <w:tcW w:w="833" w:type="pct"/>
            <w:gridSpan w:val="2"/>
            <w:shd w:val="clear" w:color="auto" w:fill="auto"/>
            <w:vAlign w:val="center"/>
          </w:tcPr>
          <w:p w14:paraId="2BBDEE09" w14:textId="77777777" w:rsidR="00B106C6" w:rsidRPr="0009512B" w:rsidRDefault="00B106C6" w:rsidP="000A2CF5">
            <w:pPr>
              <w:jc w:val="center"/>
              <w:rPr>
                <w:sz w:val="20"/>
              </w:rPr>
            </w:pPr>
          </w:p>
        </w:tc>
        <w:tc>
          <w:tcPr>
            <w:tcW w:w="834" w:type="pct"/>
            <w:shd w:val="clear" w:color="auto" w:fill="auto"/>
            <w:vAlign w:val="center"/>
          </w:tcPr>
          <w:p w14:paraId="3061A344" w14:textId="77777777" w:rsidR="00B106C6" w:rsidRPr="0009512B" w:rsidRDefault="00B106C6" w:rsidP="000A2CF5">
            <w:pPr>
              <w:jc w:val="center"/>
              <w:rPr>
                <w:sz w:val="20"/>
              </w:rPr>
            </w:pPr>
          </w:p>
        </w:tc>
      </w:tr>
      <w:tr w:rsidR="00B106C6" w:rsidRPr="0009512B" w14:paraId="379803C7" w14:textId="77777777" w:rsidTr="003B52E6">
        <w:trPr>
          <w:cantSplit/>
          <w:trHeight w:val="288"/>
          <w:jc w:val="center"/>
        </w:trPr>
        <w:tc>
          <w:tcPr>
            <w:tcW w:w="5000" w:type="pct"/>
            <w:gridSpan w:val="8"/>
            <w:shd w:val="clear" w:color="auto" w:fill="D9D9D9" w:themeFill="background1" w:themeFillShade="D9"/>
            <w:vAlign w:val="center"/>
          </w:tcPr>
          <w:p w14:paraId="0ACBBC64" w14:textId="77777777" w:rsidR="00B106C6" w:rsidRDefault="00B106C6" w:rsidP="00895C27">
            <w:pPr>
              <w:pStyle w:val="Heading2"/>
              <w:spacing w:before="120"/>
              <w:rPr>
                <w:sz w:val="20"/>
              </w:rPr>
            </w:pPr>
            <w:r>
              <w:rPr>
                <w:sz w:val="20"/>
              </w:rPr>
              <w:t>FORMAT</w:t>
            </w:r>
          </w:p>
          <w:p w14:paraId="4506F955" w14:textId="77777777" w:rsidR="00B106C6" w:rsidRPr="00895C27" w:rsidRDefault="00B106C6" w:rsidP="003A19DD">
            <w:pPr>
              <w:spacing w:after="120"/>
            </w:pPr>
            <w:r>
              <w:rPr>
                <w:sz w:val="20"/>
              </w:rPr>
              <w:t>FLC format will be determined by the preference of the facilitators and the majority of the applicants.</w:t>
            </w:r>
          </w:p>
        </w:tc>
      </w:tr>
      <w:tr w:rsidR="00B106C6" w:rsidRPr="0009512B" w14:paraId="69FCBFEE" w14:textId="77777777" w:rsidTr="00895C27">
        <w:trPr>
          <w:cantSplit/>
          <w:trHeight w:val="288"/>
          <w:jc w:val="center"/>
        </w:trPr>
        <w:tc>
          <w:tcPr>
            <w:tcW w:w="5000" w:type="pct"/>
            <w:gridSpan w:val="8"/>
            <w:shd w:val="clear" w:color="auto" w:fill="auto"/>
            <w:vAlign w:val="center"/>
          </w:tcPr>
          <w:p w14:paraId="5DD5B139" w14:textId="255EFB48" w:rsidR="00B106C6" w:rsidRPr="00895C27" w:rsidRDefault="00B106C6" w:rsidP="00895C27">
            <w:pPr>
              <w:pStyle w:val="Heading2"/>
              <w:spacing w:before="120" w:after="120"/>
              <w:jc w:val="left"/>
              <w:rPr>
                <w:rFonts w:asciiTheme="minorHAnsi" w:hAnsiTheme="minorHAnsi"/>
                <w:b w:val="0"/>
                <w:caps w:val="0"/>
                <w:sz w:val="20"/>
                <w:szCs w:val="24"/>
              </w:rPr>
            </w:pPr>
            <w:r w:rsidRPr="00895C27">
              <w:rPr>
                <w:rFonts w:asciiTheme="minorHAnsi" w:hAnsiTheme="minorHAnsi"/>
                <w:b w:val="0"/>
                <w:caps w:val="0"/>
                <w:sz w:val="20"/>
                <w:szCs w:val="24"/>
              </w:rPr>
              <w:t>Which</w:t>
            </w:r>
            <w:r>
              <w:rPr>
                <w:rFonts w:asciiTheme="minorHAnsi" w:hAnsiTheme="minorHAnsi"/>
                <w:b w:val="0"/>
                <w:caps w:val="0"/>
                <w:sz w:val="20"/>
                <w:szCs w:val="24"/>
              </w:rPr>
              <w:t xml:space="preserve"> FLC format do you </w:t>
            </w:r>
            <w:r w:rsidRPr="00722F50">
              <w:rPr>
                <w:rFonts w:asciiTheme="minorHAnsi" w:hAnsiTheme="minorHAnsi"/>
                <w:bCs/>
                <w:caps w:val="0"/>
                <w:sz w:val="20"/>
                <w:szCs w:val="24"/>
                <w:u w:val="single"/>
              </w:rPr>
              <w:t>prefer</w:t>
            </w:r>
            <w:r>
              <w:rPr>
                <w:rFonts w:asciiTheme="minorHAnsi" w:hAnsiTheme="minorHAnsi"/>
                <w:b w:val="0"/>
                <w:caps w:val="0"/>
                <w:sz w:val="20"/>
                <w:szCs w:val="24"/>
              </w:rPr>
              <w:t>?    ___ In person                ___ Online                ___ No Preference</w:t>
            </w:r>
          </w:p>
        </w:tc>
      </w:tr>
      <w:tr w:rsidR="00722F50" w:rsidRPr="0009512B" w14:paraId="55C52028" w14:textId="77777777" w:rsidTr="00895C27">
        <w:trPr>
          <w:cantSplit/>
          <w:trHeight w:val="288"/>
          <w:jc w:val="center"/>
        </w:trPr>
        <w:tc>
          <w:tcPr>
            <w:tcW w:w="5000" w:type="pct"/>
            <w:gridSpan w:val="8"/>
            <w:shd w:val="clear" w:color="auto" w:fill="auto"/>
            <w:vAlign w:val="center"/>
          </w:tcPr>
          <w:p w14:paraId="01F3B2C6" w14:textId="0D4FFBBE" w:rsidR="00722F50" w:rsidRPr="00722F50" w:rsidRDefault="00722F50" w:rsidP="00722F50">
            <w:pPr>
              <w:pStyle w:val="Heading2"/>
              <w:spacing w:before="120" w:after="120"/>
              <w:jc w:val="left"/>
              <w:rPr>
                <w:rFonts w:asciiTheme="minorHAnsi" w:hAnsiTheme="minorHAnsi"/>
                <w:b w:val="0"/>
                <w:caps w:val="0"/>
                <w:sz w:val="20"/>
                <w:szCs w:val="24"/>
              </w:rPr>
            </w:pPr>
            <w:r>
              <w:rPr>
                <w:rFonts w:asciiTheme="minorHAnsi" w:hAnsiTheme="minorHAnsi"/>
                <w:b w:val="0"/>
                <w:caps w:val="0"/>
                <w:sz w:val="20"/>
                <w:szCs w:val="24"/>
              </w:rPr>
              <w:t xml:space="preserve">In which FLC formats are you </w:t>
            </w:r>
            <w:r w:rsidRPr="00722F50">
              <w:rPr>
                <w:rFonts w:asciiTheme="minorHAnsi" w:hAnsiTheme="minorHAnsi"/>
                <w:bCs/>
                <w:caps w:val="0"/>
                <w:sz w:val="20"/>
                <w:szCs w:val="24"/>
                <w:u w:val="single"/>
              </w:rPr>
              <w:t>available and willing</w:t>
            </w:r>
            <w:r>
              <w:rPr>
                <w:rFonts w:asciiTheme="minorHAnsi" w:hAnsiTheme="minorHAnsi"/>
                <w:b w:val="0"/>
                <w:caps w:val="0"/>
                <w:sz w:val="20"/>
                <w:szCs w:val="24"/>
              </w:rPr>
              <w:t xml:space="preserve"> to meet? Please select all that apply.</w:t>
            </w:r>
          </w:p>
          <w:p w14:paraId="706109E2" w14:textId="69F88B6C" w:rsidR="00722F50" w:rsidRPr="00520E71" w:rsidRDefault="00722F50" w:rsidP="00520E71">
            <w:pPr>
              <w:spacing w:after="120"/>
              <w:rPr>
                <w:sz w:val="20"/>
              </w:rPr>
            </w:pPr>
            <w:r>
              <w:rPr>
                <w:sz w:val="20"/>
              </w:rPr>
              <w:t xml:space="preserve">___ In person              ___ Online              ___ Hybrid (Some meetings all in person, some all </w:t>
            </w:r>
            <w:proofErr w:type="gramStart"/>
            <w:r>
              <w:rPr>
                <w:sz w:val="20"/>
              </w:rPr>
              <w:t xml:space="preserve">online)   </w:t>
            </w:r>
            <w:proofErr w:type="gramEnd"/>
          </w:p>
        </w:tc>
      </w:tr>
      <w:tr w:rsidR="00B106C6" w:rsidRPr="0009512B" w14:paraId="0493BACF" w14:textId="77777777" w:rsidTr="00895C27">
        <w:trPr>
          <w:cantSplit/>
          <w:trHeight w:val="288"/>
          <w:jc w:val="center"/>
        </w:trPr>
        <w:tc>
          <w:tcPr>
            <w:tcW w:w="5000" w:type="pct"/>
            <w:gridSpan w:val="8"/>
            <w:shd w:val="clear" w:color="auto" w:fill="auto"/>
            <w:vAlign w:val="center"/>
          </w:tcPr>
          <w:p w14:paraId="205C00B4" w14:textId="77777777" w:rsidR="00B106C6" w:rsidRPr="00895C27" w:rsidRDefault="00B106C6" w:rsidP="00895C27">
            <w:pPr>
              <w:pStyle w:val="Heading2"/>
              <w:spacing w:before="120" w:after="120"/>
              <w:jc w:val="left"/>
              <w:rPr>
                <w:rFonts w:asciiTheme="minorHAnsi" w:hAnsiTheme="minorHAnsi"/>
                <w:b w:val="0"/>
                <w:caps w:val="0"/>
                <w:sz w:val="20"/>
                <w:szCs w:val="24"/>
              </w:rPr>
            </w:pPr>
            <w:r>
              <w:rPr>
                <w:rFonts w:asciiTheme="minorHAnsi" w:hAnsiTheme="minorHAnsi"/>
                <w:b w:val="0"/>
                <w:caps w:val="0"/>
                <w:sz w:val="20"/>
                <w:szCs w:val="24"/>
              </w:rPr>
              <w:t>Notes (if needed):</w:t>
            </w:r>
          </w:p>
        </w:tc>
      </w:tr>
      <w:tr w:rsidR="00B106C6" w:rsidRPr="0009512B" w14:paraId="63321CD7" w14:textId="77777777" w:rsidTr="003B52E6">
        <w:trPr>
          <w:cantSplit/>
          <w:trHeight w:val="288"/>
          <w:jc w:val="center"/>
        </w:trPr>
        <w:tc>
          <w:tcPr>
            <w:tcW w:w="5000" w:type="pct"/>
            <w:gridSpan w:val="8"/>
            <w:shd w:val="clear" w:color="auto" w:fill="D9D9D9" w:themeFill="background1" w:themeFillShade="D9"/>
            <w:vAlign w:val="center"/>
          </w:tcPr>
          <w:p w14:paraId="32723A44" w14:textId="77777777" w:rsidR="00B106C6" w:rsidRPr="0009512B" w:rsidRDefault="00B106C6" w:rsidP="000C305F">
            <w:pPr>
              <w:pStyle w:val="Heading2"/>
              <w:spacing w:before="120" w:after="120"/>
              <w:rPr>
                <w:sz w:val="20"/>
              </w:rPr>
            </w:pPr>
            <w:r w:rsidRPr="0009512B">
              <w:rPr>
                <w:sz w:val="20"/>
              </w:rPr>
              <w:t>Signatures</w:t>
            </w:r>
          </w:p>
        </w:tc>
      </w:tr>
      <w:tr w:rsidR="00B106C6" w:rsidRPr="0009512B" w14:paraId="730E3C92" w14:textId="77777777" w:rsidTr="003B52E6">
        <w:trPr>
          <w:cantSplit/>
          <w:trHeight w:val="576"/>
          <w:jc w:val="center"/>
        </w:trPr>
        <w:tc>
          <w:tcPr>
            <w:tcW w:w="5000" w:type="pct"/>
            <w:gridSpan w:val="8"/>
            <w:shd w:val="clear" w:color="auto" w:fill="auto"/>
            <w:vAlign w:val="center"/>
          </w:tcPr>
          <w:p w14:paraId="148951A7" w14:textId="77777777" w:rsidR="00B106C6" w:rsidRPr="0009512B" w:rsidRDefault="00B106C6" w:rsidP="002C47C6">
            <w:pPr>
              <w:spacing w:before="120" w:after="120" w:line="276" w:lineRule="auto"/>
              <w:rPr>
                <w:sz w:val="20"/>
              </w:rPr>
            </w:pPr>
            <w:r w:rsidRPr="0009512B">
              <w:rPr>
                <w:b/>
                <w:sz w:val="20"/>
              </w:rPr>
              <w:t xml:space="preserve">APPLICANT: </w:t>
            </w:r>
            <w:r w:rsidRPr="0009512B">
              <w:rPr>
                <w:sz w:val="20"/>
              </w:rPr>
              <w:t xml:space="preserve">If I am selected </w:t>
            </w:r>
            <w:r>
              <w:rPr>
                <w:sz w:val="20"/>
              </w:rPr>
              <w:t>to participate in the</w:t>
            </w:r>
            <w:r w:rsidRPr="0009512B">
              <w:rPr>
                <w:sz w:val="20"/>
              </w:rPr>
              <w:t xml:space="preserve"> F</w:t>
            </w:r>
            <w:r>
              <w:rPr>
                <w:sz w:val="20"/>
              </w:rPr>
              <w:t>LC</w:t>
            </w:r>
            <w:r w:rsidRPr="0009512B">
              <w:rPr>
                <w:sz w:val="20"/>
              </w:rPr>
              <w:t xml:space="preserve">, I agree to participate fully in the community’s activities. I will </w:t>
            </w:r>
            <w:r>
              <w:rPr>
                <w:sz w:val="20"/>
              </w:rPr>
              <w:t xml:space="preserve">attend all meetings and </w:t>
            </w:r>
            <w:r w:rsidRPr="0009512B">
              <w:rPr>
                <w:sz w:val="20"/>
              </w:rPr>
              <w:t xml:space="preserve">participate in the </w:t>
            </w:r>
            <w:r>
              <w:rPr>
                <w:sz w:val="20"/>
              </w:rPr>
              <w:t>activities</w:t>
            </w:r>
            <w:r w:rsidRPr="0009512B">
              <w:rPr>
                <w:sz w:val="20"/>
              </w:rPr>
              <w:t>, readings, projects and reports associated with this learning community. I will share things I learn with other faculty members.</w:t>
            </w:r>
          </w:p>
        </w:tc>
      </w:tr>
      <w:tr w:rsidR="00B106C6" w:rsidRPr="0009512B" w14:paraId="289A1D81" w14:textId="77777777" w:rsidTr="00DE5EA4">
        <w:trPr>
          <w:cantSplit/>
          <w:trHeight w:val="259"/>
          <w:jc w:val="center"/>
        </w:trPr>
        <w:tc>
          <w:tcPr>
            <w:tcW w:w="3413" w:type="pct"/>
            <w:gridSpan w:val="6"/>
            <w:shd w:val="clear" w:color="auto" w:fill="auto"/>
            <w:vAlign w:val="center"/>
          </w:tcPr>
          <w:p w14:paraId="0436A321" w14:textId="77777777" w:rsidR="00B106C6" w:rsidRDefault="00B106C6" w:rsidP="003B52E6">
            <w:pPr>
              <w:rPr>
                <w:sz w:val="20"/>
              </w:rPr>
            </w:pPr>
            <w:r w:rsidRPr="0009512B">
              <w:rPr>
                <w:sz w:val="20"/>
              </w:rPr>
              <w:t>Signature of applicant</w:t>
            </w:r>
            <w:r>
              <w:rPr>
                <w:sz w:val="20"/>
              </w:rPr>
              <w:t xml:space="preserve"> (inserted electronically or scanned)</w:t>
            </w:r>
            <w:r w:rsidRPr="0009512B">
              <w:rPr>
                <w:sz w:val="20"/>
              </w:rPr>
              <w:t>:</w:t>
            </w:r>
          </w:p>
          <w:p w14:paraId="3F1CE6A8" w14:textId="77777777" w:rsidR="00B106C6" w:rsidRDefault="00B106C6" w:rsidP="003B52E6">
            <w:pPr>
              <w:rPr>
                <w:sz w:val="20"/>
              </w:rPr>
            </w:pPr>
          </w:p>
          <w:p w14:paraId="52C98150" w14:textId="77777777" w:rsidR="00B106C6" w:rsidRPr="0009512B" w:rsidRDefault="00B106C6" w:rsidP="003B52E6">
            <w:pPr>
              <w:rPr>
                <w:sz w:val="20"/>
              </w:rPr>
            </w:pPr>
          </w:p>
        </w:tc>
        <w:tc>
          <w:tcPr>
            <w:tcW w:w="1587" w:type="pct"/>
            <w:gridSpan w:val="2"/>
            <w:shd w:val="clear" w:color="auto" w:fill="auto"/>
          </w:tcPr>
          <w:p w14:paraId="1772C271" w14:textId="77777777" w:rsidR="00B106C6" w:rsidRPr="0009512B" w:rsidRDefault="00B106C6" w:rsidP="00DE5EA4">
            <w:pPr>
              <w:rPr>
                <w:sz w:val="20"/>
              </w:rPr>
            </w:pPr>
            <w:r w:rsidRPr="0009512B">
              <w:rPr>
                <w:sz w:val="20"/>
              </w:rPr>
              <w:t>Date:</w:t>
            </w:r>
          </w:p>
        </w:tc>
      </w:tr>
      <w:tr w:rsidR="00B106C6" w:rsidRPr="0009512B" w14:paraId="0330FE74" w14:textId="77777777" w:rsidTr="003B52E6">
        <w:trPr>
          <w:cantSplit/>
          <w:trHeight w:val="259"/>
          <w:jc w:val="center"/>
        </w:trPr>
        <w:tc>
          <w:tcPr>
            <w:tcW w:w="5000" w:type="pct"/>
            <w:gridSpan w:val="8"/>
            <w:shd w:val="clear" w:color="auto" w:fill="auto"/>
            <w:vAlign w:val="center"/>
          </w:tcPr>
          <w:p w14:paraId="3B6A9709" w14:textId="48FBCA23" w:rsidR="00B106C6" w:rsidRPr="0009512B" w:rsidRDefault="00B106C6" w:rsidP="007B7521">
            <w:pPr>
              <w:spacing w:before="120" w:after="120" w:line="276" w:lineRule="auto"/>
              <w:rPr>
                <w:sz w:val="20"/>
              </w:rPr>
            </w:pPr>
            <w:r w:rsidRPr="0009512B">
              <w:rPr>
                <w:b/>
                <w:sz w:val="20"/>
              </w:rPr>
              <w:t xml:space="preserve">DEPARTMENT CHAIR/SUPERVISOR: </w:t>
            </w:r>
            <w:r w:rsidRPr="0009512B">
              <w:rPr>
                <w:sz w:val="20"/>
              </w:rPr>
              <w:t>I endorse the above applicant’s participation in the F</w:t>
            </w:r>
            <w:r w:rsidR="007B7521">
              <w:rPr>
                <w:sz w:val="20"/>
              </w:rPr>
              <w:t>LC</w:t>
            </w:r>
            <w:r w:rsidRPr="0009512B">
              <w:rPr>
                <w:sz w:val="20"/>
              </w:rPr>
              <w:t xml:space="preserve"> and will value the curricular and pedagogical work completed by acknowledging the time commitment required by the FLC.</w:t>
            </w:r>
          </w:p>
        </w:tc>
      </w:tr>
      <w:tr w:rsidR="00B106C6" w:rsidRPr="0009512B" w14:paraId="78EEFEC2" w14:textId="77777777" w:rsidTr="004E0A34">
        <w:trPr>
          <w:cantSplit/>
          <w:trHeight w:val="259"/>
          <w:jc w:val="center"/>
        </w:trPr>
        <w:tc>
          <w:tcPr>
            <w:tcW w:w="5000" w:type="pct"/>
            <w:gridSpan w:val="8"/>
            <w:shd w:val="clear" w:color="auto" w:fill="auto"/>
            <w:vAlign w:val="center"/>
          </w:tcPr>
          <w:p w14:paraId="099E54E0" w14:textId="77777777" w:rsidR="00B106C6" w:rsidRDefault="00B106C6" w:rsidP="0009512B">
            <w:pPr>
              <w:rPr>
                <w:sz w:val="20"/>
              </w:rPr>
            </w:pPr>
            <w:r>
              <w:rPr>
                <w:sz w:val="20"/>
              </w:rPr>
              <w:t xml:space="preserve">Chair/Supervisor Name (typed or printed): </w:t>
            </w:r>
          </w:p>
          <w:p w14:paraId="1A2AD9B7" w14:textId="77777777" w:rsidR="00B106C6" w:rsidRPr="0009512B" w:rsidRDefault="00B106C6" w:rsidP="00DE5EA4">
            <w:pPr>
              <w:rPr>
                <w:sz w:val="20"/>
              </w:rPr>
            </w:pPr>
          </w:p>
        </w:tc>
      </w:tr>
      <w:tr w:rsidR="00B106C6" w:rsidRPr="0009512B" w14:paraId="07C05F3A" w14:textId="77777777" w:rsidTr="00DE5EA4">
        <w:trPr>
          <w:cantSplit/>
          <w:trHeight w:val="259"/>
          <w:jc w:val="center"/>
        </w:trPr>
        <w:tc>
          <w:tcPr>
            <w:tcW w:w="3413" w:type="pct"/>
            <w:gridSpan w:val="6"/>
            <w:shd w:val="clear" w:color="auto" w:fill="auto"/>
            <w:vAlign w:val="center"/>
          </w:tcPr>
          <w:p w14:paraId="03B05FC3" w14:textId="77777777" w:rsidR="00B106C6" w:rsidRDefault="00B106C6" w:rsidP="0009512B">
            <w:pPr>
              <w:rPr>
                <w:sz w:val="20"/>
              </w:rPr>
            </w:pPr>
            <w:r w:rsidRPr="0009512B">
              <w:rPr>
                <w:sz w:val="20"/>
              </w:rPr>
              <w:lastRenderedPageBreak/>
              <w:t>Signature of Chair/Supervisor</w:t>
            </w:r>
            <w:r>
              <w:rPr>
                <w:sz w:val="20"/>
              </w:rPr>
              <w:t xml:space="preserve"> (inserted electronically or scanned^)</w:t>
            </w:r>
            <w:r w:rsidRPr="0009512B">
              <w:rPr>
                <w:sz w:val="20"/>
              </w:rPr>
              <w:t>:</w:t>
            </w:r>
          </w:p>
          <w:p w14:paraId="205680B4" w14:textId="77777777" w:rsidR="00B106C6" w:rsidRDefault="00B106C6" w:rsidP="0009512B">
            <w:pPr>
              <w:rPr>
                <w:sz w:val="20"/>
              </w:rPr>
            </w:pPr>
          </w:p>
          <w:p w14:paraId="31942A18" w14:textId="77777777" w:rsidR="00B106C6" w:rsidRPr="0009512B" w:rsidRDefault="00B106C6" w:rsidP="0009512B">
            <w:pPr>
              <w:rPr>
                <w:sz w:val="20"/>
              </w:rPr>
            </w:pPr>
          </w:p>
        </w:tc>
        <w:tc>
          <w:tcPr>
            <w:tcW w:w="1587" w:type="pct"/>
            <w:gridSpan w:val="2"/>
            <w:shd w:val="clear" w:color="auto" w:fill="auto"/>
          </w:tcPr>
          <w:p w14:paraId="1C1FB71C" w14:textId="77777777" w:rsidR="00B106C6" w:rsidRPr="0009512B" w:rsidRDefault="00B106C6" w:rsidP="00DE5EA4">
            <w:pPr>
              <w:rPr>
                <w:sz w:val="20"/>
              </w:rPr>
            </w:pPr>
            <w:r w:rsidRPr="0009512B">
              <w:rPr>
                <w:sz w:val="20"/>
              </w:rPr>
              <w:t>Date:</w:t>
            </w:r>
          </w:p>
        </w:tc>
      </w:tr>
    </w:tbl>
    <w:p w14:paraId="2B1CF76D" w14:textId="77777777" w:rsidR="000B3DF2" w:rsidRPr="004764D6" w:rsidRDefault="004764D6">
      <w:pPr>
        <w:rPr>
          <w:sz w:val="20"/>
        </w:rPr>
      </w:pPr>
      <w:r>
        <w:rPr>
          <w:sz w:val="20"/>
        </w:rPr>
        <w:t>^</w:t>
      </w:r>
      <w:r w:rsidRPr="004764D6">
        <w:rPr>
          <w:sz w:val="20"/>
        </w:rPr>
        <w:t xml:space="preserve">An email from your chair to </w:t>
      </w:r>
      <w:hyperlink r:id="rId8" w:tgtFrame="_blank" w:history="1">
        <w:r w:rsidRPr="000A5E22">
          <w:rPr>
            <w:rStyle w:val="Hyperlink"/>
            <w:sz w:val="20"/>
            <w:szCs w:val="20"/>
          </w:rPr>
          <w:t>fdc@umbc.edu</w:t>
        </w:r>
      </w:hyperlink>
      <w:r w:rsidRPr="004764D6">
        <w:rPr>
          <w:sz w:val="20"/>
        </w:rPr>
        <w:t xml:space="preserve"> endorsing your participation will be accepted in lieu of an electronic or scanned signature.</w:t>
      </w:r>
    </w:p>
    <w:p w14:paraId="0F3CABC7" w14:textId="77777777" w:rsidR="004764D6" w:rsidRDefault="004764D6">
      <w:pPr>
        <w:rPr>
          <w:sz w:val="20"/>
        </w:rPr>
      </w:pPr>
    </w:p>
    <w:p w14:paraId="3C8DFAA6" w14:textId="2DC49790" w:rsidR="00467A40" w:rsidRDefault="00377F3B" w:rsidP="5B87CD86">
      <w:pPr>
        <w:rPr>
          <w:rFonts w:ascii="Tahoma" w:hAnsi="Tahoma"/>
          <w:szCs w:val="16"/>
        </w:rPr>
      </w:pPr>
      <w:r w:rsidRPr="706E2C7A">
        <w:rPr>
          <w:sz w:val="20"/>
          <w:szCs w:val="20"/>
        </w:rPr>
        <w:t>Please s</w:t>
      </w:r>
      <w:r w:rsidR="000B3DF2" w:rsidRPr="706E2C7A">
        <w:rPr>
          <w:sz w:val="20"/>
          <w:szCs w:val="20"/>
        </w:rPr>
        <w:t>ubmit your application</w:t>
      </w:r>
      <w:r w:rsidR="005F3806" w:rsidRPr="706E2C7A">
        <w:rPr>
          <w:sz w:val="20"/>
          <w:szCs w:val="20"/>
        </w:rPr>
        <w:t xml:space="preserve"> by email to</w:t>
      </w:r>
      <w:r w:rsidRPr="706E2C7A">
        <w:rPr>
          <w:sz w:val="20"/>
          <w:szCs w:val="20"/>
        </w:rPr>
        <w:t xml:space="preserve"> </w:t>
      </w:r>
      <w:hyperlink r:id="rId9" w:history="1">
        <w:r w:rsidRPr="706E2C7A">
          <w:rPr>
            <w:rStyle w:val="Hyperlink"/>
            <w:sz w:val="20"/>
            <w:szCs w:val="20"/>
          </w:rPr>
          <w:t>fdc@umbc.edu</w:t>
        </w:r>
      </w:hyperlink>
      <w:r w:rsidR="00A2092A">
        <w:rPr>
          <w:rFonts w:ascii="Verdana" w:hAnsi="Verdana"/>
          <w:b/>
          <w:bCs/>
          <w:color w:val="000000"/>
          <w:sz w:val="19"/>
          <w:szCs w:val="19"/>
          <w:shd w:val="clear" w:color="auto" w:fill="FFFFFF"/>
        </w:rPr>
        <w:t xml:space="preserve"> </w:t>
      </w:r>
      <w:r w:rsidR="002C47C6">
        <w:rPr>
          <w:b/>
          <w:bCs/>
          <w:sz w:val="20"/>
          <w:szCs w:val="20"/>
        </w:rPr>
        <w:t>by Fri</w:t>
      </w:r>
      <w:r w:rsidR="002B22B3" w:rsidRPr="706E2C7A">
        <w:rPr>
          <w:b/>
          <w:bCs/>
          <w:sz w:val="20"/>
          <w:szCs w:val="20"/>
        </w:rPr>
        <w:t xml:space="preserve">day, June </w:t>
      </w:r>
      <w:r w:rsidR="002C47C6">
        <w:rPr>
          <w:b/>
          <w:bCs/>
          <w:sz w:val="20"/>
          <w:szCs w:val="20"/>
        </w:rPr>
        <w:t>2</w:t>
      </w:r>
      <w:r w:rsidR="003B75B2">
        <w:rPr>
          <w:b/>
          <w:bCs/>
          <w:sz w:val="20"/>
          <w:szCs w:val="20"/>
        </w:rPr>
        <w:t>7</w:t>
      </w:r>
      <w:r w:rsidRPr="706E2C7A">
        <w:rPr>
          <w:b/>
          <w:bCs/>
          <w:sz w:val="20"/>
          <w:szCs w:val="20"/>
        </w:rPr>
        <w:t>, 20</w:t>
      </w:r>
      <w:r w:rsidR="00FF1184" w:rsidRPr="706E2C7A">
        <w:rPr>
          <w:b/>
          <w:bCs/>
          <w:sz w:val="20"/>
          <w:szCs w:val="20"/>
        </w:rPr>
        <w:t>2</w:t>
      </w:r>
      <w:r w:rsidR="003B75B2">
        <w:rPr>
          <w:b/>
          <w:bCs/>
          <w:sz w:val="20"/>
          <w:szCs w:val="20"/>
        </w:rPr>
        <w:t>5</w:t>
      </w:r>
      <w:r w:rsidR="008A7568" w:rsidRPr="706E2C7A">
        <w:rPr>
          <w:sz w:val="20"/>
          <w:szCs w:val="20"/>
        </w:rPr>
        <w:t>.</w:t>
      </w:r>
      <w:r w:rsidR="00A2092A" w:rsidRPr="706E2C7A">
        <w:rPr>
          <w:sz w:val="20"/>
          <w:szCs w:val="20"/>
        </w:rPr>
        <w:t xml:space="preserve"> Applicants will be notified of their acceptance to an FLC</w:t>
      </w:r>
      <w:r w:rsidR="000A5E22" w:rsidRPr="706E2C7A">
        <w:rPr>
          <w:sz w:val="20"/>
          <w:szCs w:val="20"/>
        </w:rPr>
        <w:t xml:space="preserve"> as soon as possible pending the budget process.</w:t>
      </w:r>
      <w:r w:rsidR="00B056F4">
        <w:rPr>
          <w:sz w:val="20"/>
          <w:szCs w:val="20"/>
        </w:rPr>
        <w:t xml:space="preserve"> Please save the date for the FLC Kickoff to be held on Friday, August 1</w:t>
      </w:r>
      <w:r w:rsidR="003B75B2">
        <w:rPr>
          <w:sz w:val="20"/>
          <w:szCs w:val="20"/>
        </w:rPr>
        <w:t>5</w:t>
      </w:r>
      <w:r w:rsidR="00B056F4">
        <w:rPr>
          <w:sz w:val="20"/>
          <w:szCs w:val="20"/>
        </w:rPr>
        <w:t>, 202</w:t>
      </w:r>
      <w:r w:rsidR="003B75B2">
        <w:rPr>
          <w:sz w:val="20"/>
          <w:szCs w:val="20"/>
        </w:rPr>
        <w:t>5</w:t>
      </w:r>
      <w:r w:rsidR="00B056F4">
        <w:rPr>
          <w:sz w:val="20"/>
          <w:szCs w:val="20"/>
        </w:rPr>
        <w:t xml:space="preserve"> from 9:30 a.m. – 2:30 p.m.</w:t>
      </w:r>
      <w:r w:rsidR="00467A40" w:rsidRPr="706E2C7A">
        <w:rPr>
          <w:sz w:val="20"/>
          <w:szCs w:val="20"/>
        </w:rPr>
        <w:br w:type="page"/>
      </w:r>
      <w:r>
        <w:rPr>
          <w:noProof/>
        </w:rPr>
        <w:lastRenderedPageBreak/>
        <mc:AlternateContent>
          <mc:Choice Requires="wps">
            <w:drawing>
              <wp:inline distT="45720" distB="45720" distL="114300" distR="114300" wp14:anchorId="358C0CE9" wp14:editId="5F623CC1">
                <wp:extent cx="6385560" cy="632460"/>
                <wp:effectExtent l="0" t="0" r="15240" b="15240"/>
                <wp:docPr id="1535626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632460"/>
                        </a:xfrm>
                        <a:prstGeom prst="rect">
                          <a:avLst/>
                        </a:prstGeom>
                        <a:solidFill>
                          <a:schemeClr val="tx1">
                            <a:lumMod val="50000"/>
                            <a:lumOff val="50000"/>
                          </a:schemeClr>
                        </a:solidFill>
                        <a:ln w="9525">
                          <a:solidFill>
                            <a:srgbClr val="000000"/>
                          </a:solidFill>
                          <a:miter lim="800000"/>
                          <a:headEnd/>
                          <a:tailEnd/>
                        </a:ln>
                      </wps:spPr>
                      <wps:txbx>
                        <w:txbxContent>
                          <w:p w14:paraId="239DB0C2" w14:textId="77777777" w:rsidR="00D62EB9" w:rsidRDefault="00D62EB9" w:rsidP="0064024C">
                            <w:pPr>
                              <w:jc w:val="center"/>
                              <w:rPr>
                                <w:b/>
                                <w:color w:val="FFFFFF" w:themeColor="background1"/>
                                <w:sz w:val="32"/>
                                <w:szCs w:val="32"/>
                              </w:rPr>
                            </w:pPr>
                            <w:r>
                              <w:rPr>
                                <w:b/>
                                <w:color w:val="FFFFFF" w:themeColor="background1"/>
                                <w:sz w:val="32"/>
                                <w:szCs w:val="32"/>
                              </w:rPr>
                              <w:t>DESCRIPTIONS OF PROPOSED FLCs</w:t>
                            </w:r>
                          </w:p>
                          <w:p w14:paraId="01400B63" w14:textId="614C8C46" w:rsidR="00D62EB9" w:rsidRPr="0064024C" w:rsidRDefault="002C47C6" w:rsidP="00F6228B">
                            <w:pPr>
                              <w:jc w:val="center"/>
                              <w:rPr>
                                <w:b/>
                                <w:color w:val="FFFFFF" w:themeColor="background1"/>
                                <w:sz w:val="28"/>
                                <w:szCs w:val="28"/>
                              </w:rPr>
                            </w:pPr>
                            <w:r>
                              <w:rPr>
                                <w:b/>
                                <w:color w:val="FFFFFF" w:themeColor="background1"/>
                                <w:sz w:val="28"/>
                                <w:szCs w:val="28"/>
                              </w:rPr>
                              <w:t>202</w:t>
                            </w:r>
                            <w:r w:rsidR="003B75B2">
                              <w:rPr>
                                <w:b/>
                                <w:color w:val="FFFFFF" w:themeColor="background1"/>
                                <w:sz w:val="28"/>
                                <w:szCs w:val="28"/>
                              </w:rPr>
                              <w:t>5</w:t>
                            </w:r>
                            <w:r w:rsidR="00D62EB9">
                              <w:rPr>
                                <w:b/>
                                <w:color w:val="FFFFFF" w:themeColor="background1"/>
                                <w:sz w:val="28"/>
                                <w:szCs w:val="28"/>
                              </w:rPr>
                              <w:t>-2</w:t>
                            </w:r>
                            <w:r w:rsidR="003B75B2">
                              <w:rPr>
                                <w:b/>
                                <w:color w:val="FFFFFF" w:themeColor="background1"/>
                                <w:sz w:val="28"/>
                                <w:szCs w:val="28"/>
                              </w:rPr>
                              <w:t>6</w:t>
                            </w:r>
                          </w:p>
                        </w:txbxContent>
                      </wps:txbx>
                      <wps:bodyPr rot="0" vert="horz" wrap="square" lIns="91440" tIns="45720" rIns="91440" bIns="45720" anchor="t" anchorCtr="0">
                        <a:noAutofit/>
                      </wps:bodyPr>
                    </wps:wsp>
                  </a:graphicData>
                </a:graphic>
              </wp:inline>
            </w:drawing>
          </mc:Choice>
          <mc:Fallback>
            <w:pict>
              <v:shapetype w14:anchorId="358C0CE9" id="_x0000_t202" coordsize="21600,21600" o:spt="202" path="m,l,21600r21600,l21600,xe">
                <v:stroke joinstyle="miter"/>
                <v:path gradientshapeok="t" o:connecttype="rect"/>
              </v:shapetype>
              <v:shape id="Text Box 2" o:spid="_x0000_s1026" type="#_x0000_t202" style="width:502.8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ohRgIAAIcEAAAOAAAAZHJzL2Uyb0RvYy54bWysVNtu2zAMfR+wfxD0vjhxYi814hRdug4D&#10;ugvQ7gMUWY6FSaImKbGzrx8lp2navQ3LgyGR1OHhIZnV9aAVOQjnJZiaziZTSoTh0Eizq+mPx7t3&#10;S0p8YKZhCoyo6VF4er1++2bV20rk0IFqhCMIYnzV25p2IdgqyzzvhGZ+AlYYdLbgNAt4dbuscaxH&#10;dK2yfDotsx5cYx1w4T1ab0cnXSf8thU8fGtbLwJRNUVuIX1d+m7jN1uvWLVzzHaSn2iwf2ChmTSY&#10;9Ax1ywIjeyf/gtKSO/DQhgkHnUHbSi5SDVjNbPqqmoeOWZFqQXG8Pcvk/x8s/3r47ohssHfFvCjz&#10;spyjTIZp7NWjGAL5AAPJo0y99RVGP1iMDwOa8Ukq2dt74D89MbDpmNmJG+eg7wRrkOYsvswuno44&#10;PoJs+y/QYBq2D5CAhtbpqCGqQhAdeRzPLYpUOBrL+bIoSnRx9JXzfIHnmIJVT6+t8+GTAE3ioaYO&#10;RyChs8O9D2PoU0hM5kHJ5k4qlS5x7MRGOXJgODBhGCtUe41UR1sxxd84NmjG4XplRiZpeCNK4vUi&#10;gTKkr+lVkRejdC+Su932nDpmGfNEwMswLQNujJK6pstzEKui4B9NgwWyKjCpxjM+VubUgSj6KH8Y&#10;tgMGxrZsoTliLxyMm4GbjIcO3G9KetyKmvpfe+YEJeqzwX5ezRaLuEbpsije53hxl57tpYcZjlCo&#10;IyXjcRPS6kWOBm6w761MLXlmcuKK057EO21mXKfLe4p6/v9Y/wEAAP//AwBQSwMEFAAGAAgAAAAh&#10;AJa5nD/cAAAABQEAAA8AAABkcnMvZG93bnJldi54bWxMj0FLw0AQhe+C/2EZwZvdrdiYxmyKCB5U&#10;KLXx4m2SHZNgdjZkN23892691MvA4z3e+ybfzLYXBxp951jDcqFAENfOdNxo+Cifb1IQPiAb7B2T&#10;hh/ysCkuL3LMjDvyOx32oRGxhH2GGtoQhkxKX7dk0S/cQBy9LzdaDFGOjTQjHmO57eWtUom02HFc&#10;aHGgp5bq7/1kNezu0pd0+nydq5V525X35ZaWZqv19dX8+AAi0BzOYTjhR3QoIlPlJjZe9BriI+Hv&#10;njylVgmISsN6nYAscvmfvvgFAAD//wMAUEsBAi0AFAAGAAgAAAAhALaDOJL+AAAA4QEAABMAAAAA&#10;AAAAAAAAAAAAAAAAAFtDb250ZW50X1R5cGVzXS54bWxQSwECLQAUAAYACAAAACEAOP0h/9YAAACU&#10;AQAACwAAAAAAAAAAAAAAAAAvAQAAX3JlbHMvLnJlbHNQSwECLQAUAAYACAAAACEA58S6IUYCAACH&#10;BAAADgAAAAAAAAAAAAAAAAAuAgAAZHJzL2Uyb0RvYy54bWxQSwECLQAUAAYACAAAACEAlrmcP9wA&#10;AAAFAQAADwAAAAAAAAAAAAAAAACgBAAAZHJzL2Rvd25yZXYueG1sUEsFBgAAAAAEAAQA8wAAAKkF&#10;AAAAAA==&#10;" fillcolor="gray [1629]">
                <v:textbox>
                  <w:txbxContent>
                    <w:p w14:paraId="239DB0C2" w14:textId="77777777" w:rsidR="00D62EB9" w:rsidRDefault="00D62EB9" w:rsidP="0064024C">
                      <w:pPr>
                        <w:jc w:val="center"/>
                        <w:rPr>
                          <w:b/>
                          <w:color w:val="FFFFFF" w:themeColor="background1"/>
                          <w:sz w:val="32"/>
                          <w:szCs w:val="32"/>
                        </w:rPr>
                      </w:pPr>
                      <w:r>
                        <w:rPr>
                          <w:b/>
                          <w:color w:val="FFFFFF" w:themeColor="background1"/>
                          <w:sz w:val="32"/>
                          <w:szCs w:val="32"/>
                        </w:rPr>
                        <w:t>DESCRIPTIONS OF PROPOSED FLCs</w:t>
                      </w:r>
                    </w:p>
                    <w:p w14:paraId="01400B63" w14:textId="614C8C46" w:rsidR="00D62EB9" w:rsidRPr="0064024C" w:rsidRDefault="002C47C6" w:rsidP="00F6228B">
                      <w:pPr>
                        <w:jc w:val="center"/>
                        <w:rPr>
                          <w:b/>
                          <w:color w:val="FFFFFF" w:themeColor="background1"/>
                          <w:sz w:val="28"/>
                          <w:szCs w:val="28"/>
                        </w:rPr>
                      </w:pPr>
                      <w:r>
                        <w:rPr>
                          <w:b/>
                          <w:color w:val="FFFFFF" w:themeColor="background1"/>
                          <w:sz w:val="28"/>
                          <w:szCs w:val="28"/>
                        </w:rPr>
                        <w:t>202</w:t>
                      </w:r>
                      <w:r w:rsidR="003B75B2">
                        <w:rPr>
                          <w:b/>
                          <w:color w:val="FFFFFF" w:themeColor="background1"/>
                          <w:sz w:val="28"/>
                          <w:szCs w:val="28"/>
                        </w:rPr>
                        <w:t>5</w:t>
                      </w:r>
                      <w:r w:rsidR="00D62EB9">
                        <w:rPr>
                          <w:b/>
                          <w:color w:val="FFFFFF" w:themeColor="background1"/>
                          <w:sz w:val="28"/>
                          <w:szCs w:val="28"/>
                        </w:rPr>
                        <w:t>-2</w:t>
                      </w:r>
                      <w:r w:rsidR="003B75B2">
                        <w:rPr>
                          <w:b/>
                          <w:color w:val="FFFFFF" w:themeColor="background1"/>
                          <w:sz w:val="28"/>
                          <w:szCs w:val="28"/>
                        </w:rPr>
                        <w:t>6</w:t>
                      </w:r>
                    </w:p>
                  </w:txbxContent>
                </v:textbox>
                <w10:anchorlock/>
              </v:shape>
            </w:pict>
          </mc:Fallback>
        </mc:AlternateContent>
      </w:r>
    </w:p>
    <w:p w14:paraId="2D66D35E" w14:textId="748E2C45" w:rsidR="001813CB" w:rsidRDefault="001813CB" w:rsidP="001813CB">
      <w:pPr>
        <w:rPr>
          <w:rFonts w:eastAsia="Calibri" w:cstheme="minorBidi"/>
          <w:b/>
          <w:bCs/>
          <w:sz w:val="22"/>
          <w:szCs w:val="22"/>
        </w:rPr>
      </w:pPr>
    </w:p>
    <w:p w14:paraId="298F216C" w14:textId="4B3E0FFD" w:rsidR="00B34337" w:rsidRDefault="00B106C6" w:rsidP="005F3BBD">
      <w:pPr>
        <w:spacing w:line="276" w:lineRule="auto"/>
        <w:rPr>
          <w:rFonts w:eastAsia="Calibri" w:cstheme="minorBidi"/>
          <w:bCs/>
          <w:sz w:val="22"/>
          <w:szCs w:val="22"/>
        </w:rPr>
      </w:pPr>
      <w:r>
        <w:rPr>
          <w:rFonts w:eastAsia="Calibri" w:cstheme="minorBidi"/>
          <w:bCs/>
          <w:sz w:val="22"/>
          <w:szCs w:val="22"/>
        </w:rPr>
        <w:t>Thank</w:t>
      </w:r>
      <w:r w:rsidR="00590B50">
        <w:rPr>
          <w:rFonts w:eastAsia="Calibri" w:cstheme="minorBidi"/>
          <w:bCs/>
          <w:sz w:val="22"/>
          <w:szCs w:val="22"/>
        </w:rPr>
        <w:t xml:space="preserve"> you</w:t>
      </w:r>
      <w:r w:rsidR="00581C7D" w:rsidRPr="00581C7D">
        <w:rPr>
          <w:rFonts w:eastAsia="Calibri" w:cstheme="minorBidi"/>
          <w:bCs/>
          <w:sz w:val="22"/>
          <w:szCs w:val="22"/>
        </w:rPr>
        <w:t xml:space="preserve"> to everyone who</w:t>
      </w:r>
      <w:r w:rsidR="00FB06A5" w:rsidRPr="00FB06A5">
        <w:rPr>
          <w:rFonts w:eastAsia="Calibri" w:cstheme="minorBidi"/>
          <w:bCs/>
          <w:sz w:val="22"/>
          <w:szCs w:val="22"/>
        </w:rPr>
        <w:t xml:space="preserve"> </w:t>
      </w:r>
      <w:r w:rsidR="00B34337">
        <w:rPr>
          <w:rFonts w:eastAsia="Calibri" w:cstheme="minorBidi"/>
          <w:bCs/>
          <w:sz w:val="22"/>
          <w:szCs w:val="22"/>
        </w:rPr>
        <w:t>proposed</w:t>
      </w:r>
      <w:r w:rsidR="00FB06A5" w:rsidRPr="00FB06A5">
        <w:rPr>
          <w:rFonts w:eastAsia="Calibri" w:cstheme="minorBidi"/>
          <w:bCs/>
          <w:sz w:val="22"/>
          <w:szCs w:val="22"/>
        </w:rPr>
        <w:t xml:space="preserve"> an</w:t>
      </w:r>
      <w:r w:rsidR="00FB06A5">
        <w:rPr>
          <w:rFonts w:eastAsia="Calibri" w:cstheme="minorBidi"/>
          <w:bCs/>
          <w:sz w:val="22"/>
          <w:szCs w:val="22"/>
        </w:rPr>
        <w:t xml:space="preserve"> FLC topic</w:t>
      </w:r>
      <w:r w:rsidR="00581C7D" w:rsidRPr="00581C7D">
        <w:rPr>
          <w:rFonts w:eastAsia="Calibri" w:cstheme="minorBidi"/>
          <w:bCs/>
          <w:sz w:val="22"/>
          <w:szCs w:val="22"/>
        </w:rPr>
        <w:t xml:space="preserve">—we </w:t>
      </w:r>
      <w:r w:rsidR="004E20C1">
        <w:rPr>
          <w:rFonts w:eastAsia="Calibri" w:cstheme="minorBidi"/>
          <w:bCs/>
          <w:sz w:val="22"/>
          <w:szCs w:val="22"/>
        </w:rPr>
        <w:t xml:space="preserve">had </w:t>
      </w:r>
      <w:r w:rsidR="00B34337">
        <w:rPr>
          <w:rFonts w:eastAsia="Calibri" w:cstheme="minorBidi"/>
          <w:bCs/>
          <w:sz w:val="22"/>
          <w:szCs w:val="22"/>
        </w:rPr>
        <w:t xml:space="preserve">many more good ideas </w:t>
      </w:r>
      <w:r w:rsidR="00FB06A5">
        <w:rPr>
          <w:rFonts w:eastAsia="Calibri" w:cstheme="minorBidi"/>
          <w:bCs/>
          <w:sz w:val="22"/>
          <w:szCs w:val="22"/>
        </w:rPr>
        <w:t>than we could possibly fund</w:t>
      </w:r>
      <w:r w:rsidR="00B34337">
        <w:rPr>
          <w:rFonts w:eastAsia="Calibri" w:cstheme="minorBidi"/>
          <w:bCs/>
          <w:sz w:val="22"/>
          <w:szCs w:val="22"/>
        </w:rPr>
        <w:t>!</w:t>
      </w:r>
      <w:r w:rsidR="00FB06A5">
        <w:rPr>
          <w:rFonts w:eastAsia="Calibri" w:cstheme="minorBidi"/>
          <w:bCs/>
          <w:sz w:val="22"/>
          <w:szCs w:val="22"/>
        </w:rPr>
        <w:t xml:space="preserve"> </w:t>
      </w:r>
      <w:r w:rsidR="00590B50">
        <w:rPr>
          <w:rFonts w:eastAsia="Calibri" w:cstheme="minorBidi"/>
          <w:bCs/>
          <w:sz w:val="22"/>
          <w:szCs w:val="22"/>
        </w:rPr>
        <w:t>The</w:t>
      </w:r>
      <w:r w:rsidR="00581C7D" w:rsidRPr="00581C7D">
        <w:rPr>
          <w:rFonts w:eastAsia="Calibri" w:cstheme="minorBidi"/>
          <w:bCs/>
          <w:sz w:val="22"/>
          <w:szCs w:val="22"/>
        </w:rPr>
        <w:t xml:space="preserve"> topic</w:t>
      </w:r>
      <w:r w:rsidR="00B34337">
        <w:rPr>
          <w:rFonts w:eastAsia="Calibri" w:cstheme="minorBidi"/>
          <w:bCs/>
          <w:sz w:val="22"/>
          <w:szCs w:val="22"/>
        </w:rPr>
        <w:t>s below were adapted and remixed by the FDC from ideas shared</w:t>
      </w:r>
      <w:r w:rsidR="00581C7D" w:rsidRPr="00581C7D">
        <w:rPr>
          <w:rFonts w:eastAsia="Calibri" w:cstheme="minorBidi"/>
          <w:bCs/>
          <w:sz w:val="22"/>
          <w:szCs w:val="22"/>
        </w:rPr>
        <w:t xml:space="preserve"> by </w:t>
      </w:r>
      <w:r w:rsidR="00590B50">
        <w:rPr>
          <w:rFonts w:eastAsia="Calibri" w:cstheme="minorBidi"/>
          <w:bCs/>
          <w:sz w:val="22"/>
          <w:szCs w:val="22"/>
        </w:rPr>
        <w:t xml:space="preserve">various </w:t>
      </w:r>
      <w:r w:rsidR="00581C7D" w:rsidRPr="00581C7D">
        <w:rPr>
          <w:rFonts w:eastAsia="Calibri" w:cstheme="minorBidi"/>
          <w:bCs/>
          <w:sz w:val="22"/>
          <w:szCs w:val="22"/>
        </w:rPr>
        <w:t>faculty</w:t>
      </w:r>
      <w:r w:rsidR="00B34337">
        <w:rPr>
          <w:rFonts w:eastAsia="Calibri" w:cstheme="minorBidi"/>
          <w:bCs/>
          <w:sz w:val="22"/>
          <w:szCs w:val="22"/>
        </w:rPr>
        <w:t xml:space="preserve"> </w:t>
      </w:r>
      <w:r w:rsidR="00590B50">
        <w:rPr>
          <w:rFonts w:eastAsia="Calibri" w:cstheme="minorBidi"/>
          <w:bCs/>
          <w:sz w:val="22"/>
          <w:szCs w:val="22"/>
        </w:rPr>
        <w:t xml:space="preserve">and staff </w:t>
      </w:r>
      <w:r w:rsidR="00B34337">
        <w:rPr>
          <w:rFonts w:eastAsia="Calibri" w:cstheme="minorBidi"/>
          <w:bCs/>
          <w:sz w:val="22"/>
          <w:szCs w:val="22"/>
        </w:rPr>
        <w:t>to</w:t>
      </w:r>
      <w:r w:rsidR="00B34337" w:rsidRPr="00FB06A5">
        <w:rPr>
          <w:rFonts w:eastAsia="Calibri" w:cstheme="minorBidi"/>
          <w:bCs/>
          <w:sz w:val="22"/>
          <w:szCs w:val="22"/>
        </w:rPr>
        <w:t xml:space="preserve"> provide topics broad enough for </w:t>
      </w:r>
      <w:r w:rsidRPr="00FB06A5">
        <w:rPr>
          <w:rFonts w:eastAsia="Calibri" w:cstheme="minorBidi"/>
          <w:bCs/>
          <w:sz w:val="22"/>
          <w:szCs w:val="22"/>
        </w:rPr>
        <w:t xml:space="preserve">cross-disciplinary interest </w:t>
      </w:r>
      <w:r>
        <w:rPr>
          <w:rFonts w:eastAsia="Calibri" w:cstheme="minorBidi"/>
          <w:bCs/>
          <w:sz w:val="22"/>
          <w:szCs w:val="22"/>
        </w:rPr>
        <w:t xml:space="preserve">and </w:t>
      </w:r>
      <w:r w:rsidR="00B34337" w:rsidRPr="00FB06A5">
        <w:rPr>
          <w:rFonts w:eastAsia="Calibri" w:cstheme="minorBidi"/>
          <w:bCs/>
          <w:sz w:val="22"/>
          <w:szCs w:val="22"/>
        </w:rPr>
        <w:t xml:space="preserve">a </w:t>
      </w:r>
      <w:r>
        <w:rPr>
          <w:rFonts w:eastAsia="Calibri" w:cstheme="minorBidi"/>
          <w:bCs/>
          <w:sz w:val="22"/>
          <w:szCs w:val="22"/>
        </w:rPr>
        <w:t>year of exploration,</w:t>
      </w:r>
      <w:r w:rsidR="00B34337" w:rsidRPr="00FB06A5">
        <w:rPr>
          <w:rFonts w:eastAsia="Calibri" w:cstheme="minorBidi"/>
          <w:bCs/>
          <w:sz w:val="22"/>
          <w:szCs w:val="22"/>
        </w:rPr>
        <w:t xml:space="preserve"> while focused enough </w:t>
      </w:r>
      <w:r>
        <w:rPr>
          <w:rFonts w:eastAsia="Calibri" w:cstheme="minorBidi"/>
          <w:bCs/>
          <w:sz w:val="22"/>
          <w:szCs w:val="22"/>
        </w:rPr>
        <w:t xml:space="preserve">for </w:t>
      </w:r>
      <w:r w:rsidR="00B34337" w:rsidRPr="00FB06A5">
        <w:rPr>
          <w:rFonts w:eastAsia="Calibri" w:cstheme="minorBidi"/>
          <w:bCs/>
          <w:sz w:val="22"/>
          <w:szCs w:val="22"/>
        </w:rPr>
        <w:t xml:space="preserve">groups </w:t>
      </w:r>
      <w:r>
        <w:rPr>
          <w:rFonts w:eastAsia="Calibri" w:cstheme="minorBidi"/>
          <w:bCs/>
          <w:sz w:val="22"/>
          <w:szCs w:val="22"/>
        </w:rPr>
        <w:t>to</w:t>
      </w:r>
      <w:r w:rsidR="00B34337" w:rsidRPr="00FB06A5">
        <w:rPr>
          <w:rFonts w:eastAsia="Calibri" w:cstheme="minorBidi"/>
          <w:bCs/>
          <w:sz w:val="22"/>
          <w:szCs w:val="22"/>
        </w:rPr>
        <w:t xml:space="preserve"> quickly get </w:t>
      </w:r>
      <w:r>
        <w:rPr>
          <w:rFonts w:eastAsia="Calibri" w:cstheme="minorBidi"/>
          <w:bCs/>
          <w:sz w:val="22"/>
          <w:szCs w:val="22"/>
        </w:rPr>
        <w:t>to work.</w:t>
      </w:r>
      <w:r w:rsidR="00EA4DB4">
        <w:rPr>
          <w:rFonts w:eastAsia="Calibri" w:cstheme="minorBidi"/>
          <w:bCs/>
          <w:sz w:val="22"/>
          <w:szCs w:val="22"/>
        </w:rPr>
        <w:t xml:space="preserve"> If you would be </w:t>
      </w:r>
      <w:r w:rsidR="00446962">
        <w:rPr>
          <w:rFonts w:eastAsia="Calibri" w:cstheme="minorBidi"/>
          <w:bCs/>
          <w:sz w:val="22"/>
          <w:szCs w:val="22"/>
        </w:rPr>
        <w:t>interested in facilitating one of these communities, please let us know on your application.</w:t>
      </w:r>
    </w:p>
    <w:p w14:paraId="41493B67" w14:textId="2EA568BF" w:rsidR="00B34337" w:rsidRDefault="00B34337" w:rsidP="005F3BBD">
      <w:pPr>
        <w:spacing w:line="276" w:lineRule="auto"/>
        <w:rPr>
          <w:rFonts w:eastAsia="Calibri" w:cstheme="minorBidi"/>
          <w:b/>
          <w:bCs/>
          <w:sz w:val="22"/>
          <w:szCs w:val="22"/>
        </w:rPr>
      </w:pPr>
    </w:p>
    <w:p w14:paraId="20B68219" w14:textId="0AFF4EB3" w:rsidR="009A16FC" w:rsidRPr="00590B50" w:rsidRDefault="00590B50" w:rsidP="00590B50">
      <w:pPr>
        <w:spacing w:line="259" w:lineRule="auto"/>
        <w:rPr>
          <w:rFonts w:ascii="Calibri" w:eastAsia="Calibri" w:hAnsi="Calibri"/>
          <w:b/>
          <w:sz w:val="22"/>
          <w:szCs w:val="22"/>
        </w:rPr>
      </w:pPr>
      <w:r w:rsidRPr="00590B50">
        <w:rPr>
          <w:rFonts w:ascii="Tahoma" w:eastAsia="Tahoma" w:hAnsi="Tahoma" w:cs="Tahoma"/>
          <w:b/>
          <w:bCs/>
          <w:sz w:val="22"/>
          <w:szCs w:val="22"/>
        </w:rPr>
        <w:t>1.</w:t>
      </w:r>
      <w:r>
        <w:rPr>
          <w:rFonts w:ascii="Tahoma" w:eastAsia="Tahoma" w:hAnsi="Tahoma" w:cs="Tahoma"/>
          <w:b/>
          <w:bCs/>
          <w:sz w:val="22"/>
          <w:szCs w:val="22"/>
        </w:rPr>
        <w:t xml:space="preserve"> </w:t>
      </w:r>
      <w:r w:rsidR="009A16FC" w:rsidRPr="00590B50">
        <w:rPr>
          <w:rFonts w:ascii="Tahoma" w:eastAsia="Tahoma" w:hAnsi="Tahoma" w:cs="Tahoma"/>
          <w:b/>
          <w:bCs/>
          <w:sz w:val="22"/>
          <w:szCs w:val="22"/>
        </w:rPr>
        <w:t>Fostering Resilience: Pedagogies and Strategies to Address Student Stress and Mental Health</w:t>
      </w:r>
      <w:r w:rsidR="00495211" w:rsidRPr="00590B50">
        <w:rPr>
          <w:rFonts w:ascii="Tahoma" w:eastAsia="Tahoma" w:hAnsi="Tahoma" w:cs="Tahoma"/>
          <w:b/>
          <w:bCs/>
          <w:sz w:val="22"/>
          <w:szCs w:val="22"/>
        </w:rPr>
        <w:t xml:space="preserve"> </w:t>
      </w:r>
    </w:p>
    <w:p w14:paraId="5DFDCF89" w14:textId="772D54E6" w:rsidR="009A16FC" w:rsidRPr="009A16FC" w:rsidRDefault="009A16FC" w:rsidP="005F3BBD">
      <w:pPr>
        <w:spacing w:before="120" w:after="160" w:line="276" w:lineRule="auto"/>
        <w:rPr>
          <w:rFonts w:eastAsia="Calibri" w:cstheme="minorBidi"/>
          <w:bCs/>
          <w:sz w:val="22"/>
          <w:szCs w:val="22"/>
        </w:rPr>
      </w:pPr>
      <w:r w:rsidRPr="009A16FC">
        <w:rPr>
          <w:rFonts w:eastAsia="Calibri" w:cstheme="minorBidi"/>
          <w:bCs/>
          <w:sz w:val="22"/>
          <w:szCs w:val="22"/>
        </w:rPr>
        <w:t>Feeling the weight of student stress and mental health challenges in your classroom? You're not alone. This FLC will delve into how we, as educators, can more effectively respond to these critical issues. We'll explore practical strategies for recognizing distress, offering appropriate support, and understanding how these complex dynamics inevitably shape our teaching practices. Together, we'll grapple with the vital question of how we can adapt our pedagogy to not only educate but also foster resilience and well-being in our students (and ourselves).</w:t>
      </w:r>
    </w:p>
    <w:p w14:paraId="6D0FB5E0" w14:textId="507EDA12" w:rsidR="009A16FC" w:rsidRPr="009A16FC" w:rsidRDefault="009A16FC" w:rsidP="005F3BBD">
      <w:pPr>
        <w:spacing w:after="160" w:line="276" w:lineRule="auto"/>
        <w:rPr>
          <w:rFonts w:eastAsia="Calibri" w:cstheme="minorBidi"/>
          <w:bCs/>
          <w:sz w:val="22"/>
          <w:szCs w:val="22"/>
        </w:rPr>
      </w:pPr>
      <w:r w:rsidRPr="009A16FC">
        <w:rPr>
          <w:rFonts w:eastAsia="Calibri" w:cstheme="minorBidi"/>
          <w:bCs/>
          <w:sz w:val="22"/>
          <w:szCs w:val="22"/>
        </w:rPr>
        <w:t xml:space="preserve">Some topics we may undertake in this FLC include: Understanding current mental health trends among students, recognizing signs of distress, </w:t>
      </w:r>
      <w:r w:rsidR="00495211">
        <w:rPr>
          <w:rFonts w:eastAsia="Calibri" w:cstheme="minorBidi"/>
          <w:bCs/>
          <w:sz w:val="22"/>
          <w:szCs w:val="22"/>
        </w:rPr>
        <w:t>becom</w:t>
      </w:r>
      <w:r w:rsidR="00BD02DB">
        <w:rPr>
          <w:rFonts w:eastAsia="Calibri" w:cstheme="minorBidi"/>
          <w:bCs/>
          <w:sz w:val="22"/>
          <w:szCs w:val="22"/>
        </w:rPr>
        <w:t xml:space="preserve">ing </w:t>
      </w:r>
      <w:r w:rsidR="00495211">
        <w:rPr>
          <w:rFonts w:eastAsia="Calibri" w:cstheme="minorBidi"/>
          <w:bCs/>
          <w:sz w:val="22"/>
          <w:szCs w:val="22"/>
        </w:rPr>
        <w:t xml:space="preserve">familiar with UMBC’s </w:t>
      </w:r>
      <w:r w:rsidRPr="009A16FC">
        <w:rPr>
          <w:rFonts w:eastAsia="Calibri" w:cstheme="minorBidi"/>
          <w:bCs/>
          <w:sz w:val="22"/>
          <w:szCs w:val="22"/>
        </w:rPr>
        <w:t xml:space="preserve">resources and referral pathways, creating supportive classroom environments, </w:t>
      </w:r>
      <w:r w:rsidR="00495211">
        <w:rPr>
          <w:rFonts w:eastAsia="Calibri" w:cstheme="minorBidi"/>
          <w:bCs/>
          <w:sz w:val="22"/>
          <w:szCs w:val="22"/>
        </w:rPr>
        <w:t xml:space="preserve">adopting </w:t>
      </w:r>
      <w:r w:rsidRPr="009A16FC">
        <w:rPr>
          <w:rFonts w:eastAsia="Calibri" w:cstheme="minorBidi"/>
          <w:bCs/>
          <w:sz w:val="22"/>
          <w:szCs w:val="22"/>
        </w:rPr>
        <w:t xml:space="preserve">pedagogies </w:t>
      </w:r>
      <w:r w:rsidR="00495211">
        <w:rPr>
          <w:rFonts w:eastAsia="Calibri" w:cstheme="minorBidi"/>
          <w:bCs/>
          <w:sz w:val="22"/>
          <w:szCs w:val="22"/>
        </w:rPr>
        <w:t xml:space="preserve">and assessment practices </w:t>
      </w:r>
      <w:r w:rsidRPr="009A16FC">
        <w:rPr>
          <w:rFonts w:eastAsia="Calibri" w:cstheme="minorBidi"/>
          <w:bCs/>
          <w:sz w:val="22"/>
          <w:szCs w:val="22"/>
        </w:rPr>
        <w:t xml:space="preserve">that foster </w:t>
      </w:r>
      <w:r w:rsidR="00495211">
        <w:rPr>
          <w:rFonts w:eastAsia="Calibri" w:cstheme="minorBidi"/>
          <w:bCs/>
          <w:sz w:val="22"/>
          <w:szCs w:val="22"/>
        </w:rPr>
        <w:t xml:space="preserve">student </w:t>
      </w:r>
      <w:r w:rsidRPr="009A16FC">
        <w:rPr>
          <w:rFonts w:eastAsia="Calibri" w:cstheme="minorBidi"/>
          <w:bCs/>
          <w:sz w:val="22"/>
          <w:szCs w:val="22"/>
        </w:rPr>
        <w:t xml:space="preserve">belonging and well-being, </w:t>
      </w:r>
      <w:r w:rsidR="00495211">
        <w:rPr>
          <w:rFonts w:eastAsia="Calibri" w:cstheme="minorBidi"/>
          <w:bCs/>
          <w:sz w:val="22"/>
          <w:szCs w:val="22"/>
        </w:rPr>
        <w:t xml:space="preserve">designing </w:t>
      </w:r>
      <w:r w:rsidRPr="009A16FC">
        <w:rPr>
          <w:rFonts w:eastAsia="Calibri" w:cstheme="minorBidi"/>
          <w:bCs/>
          <w:sz w:val="22"/>
          <w:szCs w:val="22"/>
        </w:rPr>
        <w:t>course</w:t>
      </w:r>
      <w:r w:rsidR="00495211">
        <w:rPr>
          <w:rFonts w:eastAsia="Calibri" w:cstheme="minorBidi"/>
          <w:bCs/>
          <w:sz w:val="22"/>
          <w:szCs w:val="22"/>
        </w:rPr>
        <w:t>s</w:t>
      </w:r>
      <w:r w:rsidRPr="009A16FC">
        <w:rPr>
          <w:rFonts w:eastAsia="Calibri" w:cstheme="minorBidi"/>
          <w:bCs/>
          <w:sz w:val="22"/>
          <w:szCs w:val="22"/>
        </w:rPr>
        <w:t xml:space="preserve"> </w:t>
      </w:r>
      <w:r w:rsidR="00495211">
        <w:rPr>
          <w:rFonts w:eastAsia="Calibri" w:cstheme="minorBidi"/>
          <w:bCs/>
          <w:sz w:val="22"/>
          <w:szCs w:val="22"/>
        </w:rPr>
        <w:t>to promote</w:t>
      </w:r>
      <w:r w:rsidRPr="009A16FC">
        <w:rPr>
          <w:rFonts w:eastAsia="Calibri" w:cstheme="minorBidi"/>
          <w:bCs/>
          <w:sz w:val="22"/>
          <w:szCs w:val="22"/>
        </w:rPr>
        <w:t xml:space="preserve"> resilience, and </w:t>
      </w:r>
      <w:r w:rsidR="00495211">
        <w:rPr>
          <w:rFonts w:eastAsia="Calibri" w:cstheme="minorBidi"/>
          <w:bCs/>
          <w:sz w:val="22"/>
          <w:szCs w:val="22"/>
        </w:rPr>
        <w:t xml:space="preserve">practicing </w:t>
      </w:r>
      <w:r w:rsidRPr="009A16FC">
        <w:rPr>
          <w:rFonts w:eastAsia="Calibri" w:cstheme="minorBidi"/>
          <w:bCs/>
          <w:sz w:val="22"/>
          <w:szCs w:val="22"/>
        </w:rPr>
        <w:t>faculty self-care and boundary-setting.</w:t>
      </w:r>
    </w:p>
    <w:p w14:paraId="1AB8B5BC" w14:textId="77777777" w:rsidR="001813CB" w:rsidRDefault="001813CB" w:rsidP="001813CB">
      <w:pPr>
        <w:rPr>
          <w:rFonts w:ascii="Tahoma" w:eastAsia="Tahoma" w:hAnsi="Tahoma" w:cs="Tahoma"/>
          <w:b/>
          <w:bCs/>
          <w:sz w:val="22"/>
          <w:szCs w:val="22"/>
        </w:rPr>
      </w:pPr>
    </w:p>
    <w:p w14:paraId="3122F8CD" w14:textId="0EE44257" w:rsidR="001813CB" w:rsidRPr="00984D8B" w:rsidRDefault="5B87CD86" w:rsidP="001813CB">
      <w:pPr>
        <w:rPr>
          <w:rFonts w:ascii="Tahoma" w:eastAsia="Tahoma" w:hAnsi="Tahoma" w:cs="Tahoma"/>
          <w:i/>
          <w:iCs/>
          <w:sz w:val="22"/>
          <w:szCs w:val="22"/>
        </w:rPr>
      </w:pPr>
      <w:r w:rsidRPr="5B87CD86">
        <w:rPr>
          <w:rFonts w:ascii="Tahoma" w:eastAsia="Tahoma" w:hAnsi="Tahoma" w:cs="Tahoma"/>
          <w:b/>
          <w:bCs/>
          <w:sz w:val="22"/>
          <w:szCs w:val="22"/>
        </w:rPr>
        <w:t xml:space="preserve">2. </w:t>
      </w:r>
      <w:r w:rsidR="00984D8B" w:rsidRPr="00984D8B">
        <w:rPr>
          <w:rFonts w:ascii="Tahoma" w:eastAsia="Tahoma" w:hAnsi="Tahoma" w:cs="Tahoma"/>
          <w:b/>
          <w:bCs/>
          <w:sz w:val="22"/>
          <w:szCs w:val="22"/>
        </w:rPr>
        <w:t>Designing Humanizing Assignments in the Age of AI</w:t>
      </w:r>
      <w:r w:rsidR="00495211">
        <w:rPr>
          <w:rFonts w:ascii="Tahoma" w:eastAsia="Tahoma" w:hAnsi="Tahoma" w:cs="Tahoma"/>
          <w:b/>
          <w:bCs/>
          <w:sz w:val="22"/>
          <w:szCs w:val="22"/>
        </w:rPr>
        <w:t xml:space="preserve"> </w:t>
      </w:r>
    </w:p>
    <w:p w14:paraId="0CEEB5DB" w14:textId="7281549E" w:rsidR="00495211" w:rsidRDefault="00495211" w:rsidP="00590B50">
      <w:pPr>
        <w:spacing w:before="120" w:after="120" w:line="276" w:lineRule="auto"/>
        <w:rPr>
          <w:rFonts w:ascii="Tahoma" w:eastAsia="Tahoma" w:hAnsi="Tahoma" w:cs="Tahoma"/>
          <w:sz w:val="22"/>
          <w:szCs w:val="22"/>
        </w:rPr>
      </w:pPr>
      <w:r w:rsidRPr="00495211">
        <w:rPr>
          <w:rFonts w:ascii="Tahoma" w:eastAsia="Tahoma" w:hAnsi="Tahoma" w:cs="Tahoma"/>
          <w:sz w:val="22"/>
          <w:szCs w:val="22"/>
        </w:rPr>
        <w:t>As Generative AI becomes increasingly prevalent in teaching and learning, instructors across disciplines are grappling with questions about student authenticity, critical thinking, and appropriate pedagogical adaptations. This faculty learning community will explore how to design assignments that emphasize human experience, creativity, and critical thinking in the age of AI. Together, we will reflect on the values driving our assignment design, investigate the tensions and possibilities of AI integration, and experiment with assignments that invite student voice, storytelling, community knowledge, and multimodal expression.</w:t>
      </w:r>
    </w:p>
    <w:p w14:paraId="4CA9C3BE" w14:textId="1A6C878A" w:rsidR="001813CB" w:rsidRDefault="00495211" w:rsidP="00495211">
      <w:pPr>
        <w:spacing w:line="276" w:lineRule="auto"/>
        <w:rPr>
          <w:rFonts w:ascii="Tahoma" w:eastAsia="Tahoma" w:hAnsi="Tahoma" w:cs="Tahoma"/>
          <w:b/>
          <w:bCs/>
          <w:sz w:val="22"/>
          <w:szCs w:val="22"/>
        </w:rPr>
      </w:pPr>
      <w:r w:rsidRPr="00495211">
        <w:rPr>
          <w:rFonts w:ascii="Tahoma" w:eastAsia="Tahoma" w:hAnsi="Tahoma" w:cs="Tahoma"/>
          <w:sz w:val="22"/>
          <w:szCs w:val="22"/>
        </w:rPr>
        <w:t xml:space="preserve">Participants will engage as co-learners, testing and sharing assignment redesigns that aim to be more humanizing, transparent </w:t>
      </w:r>
      <w:r>
        <w:rPr>
          <w:rFonts w:ascii="Tahoma" w:eastAsia="Tahoma" w:hAnsi="Tahoma" w:cs="Tahoma"/>
          <w:sz w:val="22"/>
          <w:szCs w:val="22"/>
        </w:rPr>
        <w:t>about</w:t>
      </w:r>
      <w:r w:rsidRPr="00495211">
        <w:rPr>
          <w:rFonts w:ascii="Tahoma" w:eastAsia="Tahoma" w:hAnsi="Tahoma" w:cs="Tahoma"/>
          <w:sz w:val="22"/>
          <w:szCs w:val="22"/>
        </w:rPr>
        <w:t xml:space="preserve"> AI expectations, and designed to require genuine human insight. We'll explore what makes assignments "humanizing," examine disciplinary and institutional policies around AI use, and discover ways to center student voice, lived experience, and cultural knowledge in our teaching practices. Faculty from all disciplines are encouraged to join as we navigate teaching with AI while cultivating authentic learning and ethical engagement.</w:t>
      </w:r>
    </w:p>
    <w:p w14:paraId="1698DDA0" w14:textId="77777777" w:rsidR="00551F96" w:rsidRDefault="00551F96" w:rsidP="001813CB">
      <w:pPr>
        <w:spacing w:line="276" w:lineRule="auto"/>
        <w:rPr>
          <w:rFonts w:ascii="Tahoma" w:eastAsia="Tahoma" w:hAnsi="Tahoma" w:cs="Tahoma"/>
          <w:b/>
          <w:bCs/>
          <w:sz w:val="22"/>
          <w:szCs w:val="22"/>
        </w:rPr>
      </w:pPr>
    </w:p>
    <w:p w14:paraId="1C8438FC" w14:textId="77777777" w:rsidR="00446962" w:rsidRDefault="00446962">
      <w:pPr>
        <w:rPr>
          <w:rFonts w:ascii="Tahoma" w:eastAsia="Tahoma" w:hAnsi="Tahoma" w:cs="Tahoma"/>
          <w:b/>
          <w:bCs/>
          <w:sz w:val="22"/>
          <w:szCs w:val="22"/>
        </w:rPr>
      </w:pPr>
      <w:r>
        <w:rPr>
          <w:rFonts w:ascii="Tahoma" w:eastAsia="Tahoma" w:hAnsi="Tahoma" w:cs="Tahoma"/>
          <w:b/>
          <w:bCs/>
          <w:sz w:val="22"/>
          <w:szCs w:val="22"/>
        </w:rPr>
        <w:br w:type="page"/>
      </w:r>
    </w:p>
    <w:p w14:paraId="23818E3F" w14:textId="4CC0D3A5" w:rsidR="00984D8B" w:rsidRPr="00590B50" w:rsidRDefault="003532B6" w:rsidP="00590B50">
      <w:pPr>
        <w:rPr>
          <w:rFonts w:ascii="Tahoma" w:eastAsia="Tahoma" w:hAnsi="Tahoma" w:cs="Tahoma"/>
          <w:b/>
          <w:bCs/>
          <w:sz w:val="22"/>
          <w:szCs w:val="22"/>
        </w:rPr>
      </w:pPr>
      <w:r w:rsidRPr="003532B6">
        <w:rPr>
          <w:rFonts w:ascii="Tahoma" w:eastAsia="Tahoma" w:hAnsi="Tahoma" w:cs="Tahoma"/>
          <w:b/>
          <w:bCs/>
          <w:sz w:val="22"/>
          <w:szCs w:val="22"/>
        </w:rPr>
        <w:lastRenderedPageBreak/>
        <w:t>3.</w:t>
      </w:r>
      <w:r>
        <w:rPr>
          <w:rFonts w:ascii="Tahoma" w:eastAsia="Tahoma" w:hAnsi="Tahoma" w:cs="Tahoma"/>
          <w:b/>
          <w:bCs/>
          <w:sz w:val="22"/>
          <w:szCs w:val="22"/>
        </w:rPr>
        <w:t xml:space="preserve"> </w:t>
      </w:r>
      <w:r w:rsidR="00984D8B" w:rsidRPr="00984D8B">
        <w:rPr>
          <w:rFonts w:ascii="Tahoma" w:eastAsia="Tahoma" w:hAnsi="Tahoma" w:cs="Tahoma"/>
          <w:b/>
          <w:bCs/>
          <w:sz w:val="22"/>
          <w:szCs w:val="22"/>
        </w:rPr>
        <w:t>Exploring the Design and Delivery of High Impact Experiences (HIEs)</w:t>
      </w:r>
      <w:r w:rsidR="00FB06A5">
        <w:rPr>
          <w:rFonts w:ascii="Tahoma" w:eastAsia="Tahoma" w:hAnsi="Tahoma" w:cs="Tahoma"/>
          <w:b/>
          <w:bCs/>
          <w:sz w:val="22"/>
          <w:szCs w:val="22"/>
        </w:rPr>
        <w:t xml:space="preserve"> </w:t>
      </w:r>
    </w:p>
    <w:p w14:paraId="3FB8484E" w14:textId="77777777" w:rsidR="00984D8B" w:rsidRDefault="00984D8B" w:rsidP="00590B50">
      <w:pPr>
        <w:spacing w:before="120" w:line="276" w:lineRule="auto"/>
        <w:rPr>
          <w:rFonts w:ascii="Tahoma" w:eastAsia="Tahoma" w:hAnsi="Tahoma" w:cs="Tahoma"/>
          <w:sz w:val="22"/>
          <w:szCs w:val="22"/>
        </w:rPr>
      </w:pPr>
      <w:r w:rsidRPr="00984D8B">
        <w:rPr>
          <w:rFonts w:ascii="Tahoma" w:eastAsia="Tahoma" w:hAnsi="Tahoma" w:cs="Tahoma"/>
          <w:sz w:val="22"/>
          <w:szCs w:val="22"/>
        </w:rPr>
        <w:t>High Impact Experiences (HIEs) such as undergraduate research, service-learning, internships, education abroad, and first-year seminars (UNIV), among others, are widely recognized for their potential to deepen student engagement and improve educational outcomes. But what truly makes these experiences “high impact”? This Faculty Learning Community (FLC) will explore the essential features of HIEs, including the role of reflection, mentoring, collaboration, sustained engagement, and real-world application. Together, participants will review current research on HIEs and share their own institutional and disciplinary perspectives on designing, facilitating, and assessing these experiences. The FLC will also examine questions about how HIEs can be adapted across disciplines and course levels, how to intentionally integrate them into both curricular and co-curricular spaces, and how to evaluate student learning and assess institutional outcomes.</w:t>
      </w:r>
    </w:p>
    <w:p w14:paraId="61ED2E07" w14:textId="77777777" w:rsidR="00984D8B" w:rsidRPr="00984D8B" w:rsidRDefault="00984D8B" w:rsidP="00984D8B">
      <w:pPr>
        <w:spacing w:line="276" w:lineRule="auto"/>
        <w:rPr>
          <w:rFonts w:ascii="Tahoma" w:eastAsia="Tahoma" w:hAnsi="Tahoma" w:cs="Tahoma"/>
          <w:sz w:val="22"/>
          <w:szCs w:val="22"/>
        </w:rPr>
      </w:pPr>
    </w:p>
    <w:p w14:paraId="372E4F60" w14:textId="0971A849" w:rsidR="00984D8B" w:rsidRPr="00FB06A5" w:rsidRDefault="00984D8B" w:rsidP="00984D8B">
      <w:pPr>
        <w:spacing w:line="276" w:lineRule="auto"/>
        <w:rPr>
          <w:rFonts w:ascii="Tahoma" w:eastAsia="Tahoma" w:hAnsi="Tahoma" w:cs="Tahoma"/>
          <w:sz w:val="22"/>
          <w:szCs w:val="22"/>
        </w:rPr>
      </w:pPr>
      <w:r w:rsidRPr="00984D8B">
        <w:rPr>
          <w:rFonts w:ascii="Tahoma" w:eastAsia="Tahoma" w:hAnsi="Tahoma" w:cs="Tahoma"/>
          <w:sz w:val="22"/>
          <w:szCs w:val="22"/>
        </w:rPr>
        <w:t xml:space="preserve">Through </w:t>
      </w:r>
      <w:r w:rsidR="00446962">
        <w:rPr>
          <w:rFonts w:ascii="Tahoma" w:eastAsia="Tahoma" w:hAnsi="Tahoma" w:cs="Tahoma"/>
          <w:sz w:val="22"/>
          <w:szCs w:val="22"/>
        </w:rPr>
        <w:t xml:space="preserve">our </w:t>
      </w:r>
      <w:r w:rsidRPr="00984D8B">
        <w:rPr>
          <w:rFonts w:ascii="Tahoma" w:eastAsia="Tahoma" w:hAnsi="Tahoma" w:cs="Tahoma"/>
          <w:sz w:val="22"/>
          <w:szCs w:val="22"/>
        </w:rPr>
        <w:t xml:space="preserve">conversations, collaborative readings, and shared reflections, members of this FLC will develop a deeper understanding of what makes HIEs effective, equitable, and scalable. Faculty and staff members will be encouraged to experiment with incorporating or enhancing HIE components in their own teaching and/or student success initiatives whether through assignment/program design, new collaborations and partnerships, and/or assessment strategies. The group’s work </w:t>
      </w:r>
      <w:r w:rsidR="00446962">
        <w:rPr>
          <w:rFonts w:ascii="Tahoma" w:eastAsia="Tahoma" w:hAnsi="Tahoma" w:cs="Tahoma"/>
          <w:sz w:val="22"/>
          <w:szCs w:val="22"/>
        </w:rPr>
        <w:t xml:space="preserve">may </w:t>
      </w:r>
      <w:r w:rsidRPr="00984D8B">
        <w:rPr>
          <w:rFonts w:ascii="Tahoma" w:eastAsia="Tahoma" w:hAnsi="Tahoma" w:cs="Tahoma"/>
          <w:sz w:val="22"/>
          <w:szCs w:val="22"/>
        </w:rPr>
        <w:t>culminate in the creation of individual or shared resources to guide the ongoing development of HIEs at UMBC. Beyond th</w:t>
      </w:r>
      <w:r w:rsidR="00446962">
        <w:rPr>
          <w:rFonts w:ascii="Tahoma" w:eastAsia="Tahoma" w:hAnsi="Tahoma" w:cs="Tahoma"/>
          <w:sz w:val="22"/>
          <w:szCs w:val="22"/>
        </w:rPr>
        <w:t>ese</w:t>
      </w:r>
      <w:r w:rsidRPr="00984D8B">
        <w:rPr>
          <w:rFonts w:ascii="Tahoma" w:eastAsia="Tahoma" w:hAnsi="Tahoma" w:cs="Tahoma"/>
          <w:sz w:val="22"/>
          <w:szCs w:val="22"/>
        </w:rPr>
        <w:t xml:space="preserve"> tangible outcome</w:t>
      </w:r>
      <w:r w:rsidR="00446962">
        <w:rPr>
          <w:rFonts w:ascii="Tahoma" w:eastAsia="Tahoma" w:hAnsi="Tahoma" w:cs="Tahoma"/>
          <w:sz w:val="22"/>
          <w:szCs w:val="22"/>
        </w:rPr>
        <w:t>s</w:t>
      </w:r>
      <w:r w:rsidRPr="00984D8B">
        <w:rPr>
          <w:rFonts w:ascii="Tahoma" w:eastAsia="Tahoma" w:hAnsi="Tahoma" w:cs="Tahoma"/>
          <w:sz w:val="22"/>
          <w:szCs w:val="22"/>
        </w:rPr>
        <w:t>, participants will benefit from a supportive, interdisciplinary community committed to fostering transformative learning opportunities for all students.</w:t>
      </w:r>
    </w:p>
    <w:p w14:paraId="4BA430B1" w14:textId="10B70B0E" w:rsidR="001813CB" w:rsidRDefault="001813CB" w:rsidP="001813CB">
      <w:pPr>
        <w:rPr>
          <w:rFonts w:ascii="Tahoma" w:eastAsia="Tahoma" w:hAnsi="Tahoma" w:cs="Tahoma"/>
          <w:b/>
          <w:bCs/>
          <w:sz w:val="22"/>
          <w:szCs w:val="22"/>
        </w:rPr>
      </w:pPr>
    </w:p>
    <w:p w14:paraId="3FA2328D" w14:textId="0F0AC0D3" w:rsidR="00581C7D" w:rsidRPr="003532B6" w:rsidRDefault="003532B6" w:rsidP="00581C7D">
      <w:pPr>
        <w:rPr>
          <w:rFonts w:ascii="Tahoma" w:eastAsia="Tahoma" w:hAnsi="Tahoma" w:cs="Tahoma"/>
          <w:b/>
          <w:bCs/>
          <w:sz w:val="22"/>
          <w:szCs w:val="22"/>
        </w:rPr>
      </w:pPr>
      <w:r w:rsidRPr="003532B6">
        <w:rPr>
          <w:rFonts w:ascii="Tahoma" w:eastAsia="Tahoma" w:hAnsi="Tahoma" w:cs="Tahoma"/>
          <w:b/>
          <w:bCs/>
          <w:sz w:val="22"/>
          <w:szCs w:val="22"/>
        </w:rPr>
        <w:t>4.</w:t>
      </w:r>
      <w:r>
        <w:rPr>
          <w:rFonts w:ascii="Tahoma" w:eastAsia="Tahoma" w:hAnsi="Tahoma" w:cs="Tahoma"/>
          <w:b/>
          <w:bCs/>
          <w:sz w:val="22"/>
          <w:szCs w:val="22"/>
        </w:rPr>
        <w:t xml:space="preserve"> </w:t>
      </w:r>
      <w:r w:rsidR="00F9577F">
        <w:rPr>
          <w:rFonts w:ascii="Tahoma" w:eastAsia="Tahoma" w:hAnsi="Tahoma" w:cs="Tahoma"/>
          <w:b/>
          <w:bCs/>
          <w:sz w:val="22"/>
          <w:szCs w:val="22"/>
        </w:rPr>
        <w:t>Design</w:t>
      </w:r>
      <w:r w:rsidR="00913000">
        <w:rPr>
          <w:rFonts w:ascii="Tahoma" w:eastAsia="Tahoma" w:hAnsi="Tahoma" w:cs="Tahoma"/>
          <w:b/>
          <w:bCs/>
          <w:sz w:val="22"/>
          <w:szCs w:val="22"/>
        </w:rPr>
        <w:t xml:space="preserve">ing </w:t>
      </w:r>
      <w:r w:rsidR="00913000" w:rsidRPr="00913000">
        <w:rPr>
          <w:rFonts w:ascii="Tahoma" w:eastAsia="Tahoma" w:hAnsi="Tahoma" w:cs="Tahoma"/>
          <w:b/>
          <w:bCs/>
          <w:sz w:val="22"/>
          <w:szCs w:val="22"/>
        </w:rPr>
        <w:t>Collaborative Online International Learning (COIL)</w:t>
      </w:r>
      <w:r w:rsidR="00913000">
        <w:rPr>
          <w:rFonts w:ascii="Tahoma" w:eastAsia="Tahoma" w:hAnsi="Tahoma" w:cs="Tahoma"/>
          <w:b/>
          <w:bCs/>
          <w:sz w:val="22"/>
          <w:szCs w:val="22"/>
        </w:rPr>
        <w:t xml:space="preserve"> </w:t>
      </w:r>
      <w:r w:rsidR="00F9577F">
        <w:rPr>
          <w:rFonts w:ascii="Tahoma" w:eastAsia="Tahoma" w:hAnsi="Tahoma" w:cs="Tahoma"/>
          <w:b/>
          <w:bCs/>
          <w:sz w:val="22"/>
          <w:szCs w:val="22"/>
        </w:rPr>
        <w:t xml:space="preserve">Experiences </w:t>
      </w:r>
      <w:r w:rsidR="00913000">
        <w:rPr>
          <w:rFonts w:ascii="Tahoma" w:eastAsia="Tahoma" w:hAnsi="Tahoma" w:cs="Tahoma"/>
          <w:b/>
          <w:bCs/>
          <w:sz w:val="22"/>
          <w:szCs w:val="22"/>
        </w:rPr>
        <w:t>Across the Disciplines</w:t>
      </w:r>
    </w:p>
    <w:p w14:paraId="6D1128C9" w14:textId="1FB1CEFF" w:rsidR="00F9577F" w:rsidRPr="00F9577F" w:rsidRDefault="00913000" w:rsidP="00F9577F">
      <w:pPr>
        <w:spacing w:before="120" w:line="276" w:lineRule="auto"/>
        <w:rPr>
          <w:rFonts w:ascii="Tahoma" w:eastAsia="Tahoma" w:hAnsi="Tahoma" w:cs="Tahoma"/>
          <w:sz w:val="22"/>
          <w:szCs w:val="22"/>
        </w:rPr>
      </w:pPr>
      <w:r>
        <w:rPr>
          <w:rFonts w:ascii="Tahoma" w:eastAsia="Tahoma" w:hAnsi="Tahoma" w:cs="Tahoma"/>
          <w:sz w:val="22"/>
          <w:szCs w:val="22"/>
        </w:rPr>
        <w:t xml:space="preserve">Collaborative Online International Learning (COIL) </w:t>
      </w:r>
      <w:r w:rsidR="00F9577F" w:rsidRPr="00F9577F">
        <w:rPr>
          <w:rFonts w:ascii="Tahoma" w:eastAsia="Tahoma" w:hAnsi="Tahoma" w:cs="Tahoma"/>
          <w:sz w:val="22"/>
          <w:szCs w:val="22"/>
        </w:rPr>
        <w:t>promotes global interaction across boundaries by bring</w:t>
      </w:r>
      <w:r w:rsidR="00F9577F">
        <w:rPr>
          <w:rFonts w:ascii="Tahoma" w:eastAsia="Tahoma" w:hAnsi="Tahoma" w:cs="Tahoma"/>
          <w:sz w:val="22"/>
          <w:szCs w:val="22"/>
        </w:rPr>
        <w:t>ing</w:t>
      </w:r>
      <w:r w:rsidR="00F9577F" w:rsidRPr="00F9577F">
        <w:rPr>
          <w:rFonts w:ascii="Tahoma" w:eastAsia="Tahoma" w:hAnsi="Tahoma" w:cs="Tahoma"/>
          <w:sz w:val="22"/>
          <w:szCs w:val="22"/>
        </w:rPr>
        <w:t xml:space="preserve"> students and professors together </w:t>
      </w:r>
      <w:r w:rsidR="00F9577F">
        <w:rPr>
          <w:rFonts w:ascii="Tahoma" w:eastAsia="Tahoma" w:hAnsi="Tahoma" w:cs="Tahoma"/>
          <w:sz w:val="22"/>
          <w:szCs w:val="22"/>
        </w:rPr>
        <w:t xml:space="preserve">virtually </w:t>
      </w:r>
      <w:r w:rsidR="00F9577F" w:rsidRPr="00F9577F">
        <w:rPr>
          <w:rFonts w:ascii="Tahoma" w:eastAsia="Tahoma" w:hAnsi="Tahoma" w:cs="Tahoma"/>
          <w:sz w:val="22"/>
          <w:szCs w:val="22"/>
        </w:rPr>
        <w:t>across cultures to learn, discuss, and collaborate.</w:t>
      </w:r>
      <w:r>
        <w:rPr>
          <w:rFonts w:ascii="Tahoma" w:eastAsia="Tahoma" w:hAnsi="Tahoma" w:cs="Tahoma"/>
          <w:sz w:val="22"/>
          <w:szCs w:val="22"/>
        </w:rPr>
        <w:t xml:space="preserve"> </w:t>
      </w:r>
      <w:r w:rsidR="00F9577F" w:rsidRPr="00F9577F">
        <w:rPr>
          <w:rFonts w:ascii="Tahoma" w:eastAsia="Tahoma" w:hAnsi="Tahoma" w:cs="Tahoma"/>
          <w:sz w:val="22"/>
          <w:szCs w:val="22"/>
        </w:rPr>
        <w:t>Through COIL, students can engage in meaningful cross-cultural collaboration with international peers without leaving campus—developing global competencies, digital literacy, and intercultural communication skills that employers increasingly demand. Whether you teach humanities, sciences, business, or professional programs, COIL projects can be tailored to your course objectives—ranging from short cultural exchanges to semester-long collaborative research, from synchronous debates to asynchronous co-created projects.</w:t>
      </w:r>
    </w:p>
    <w:p w14:paraId="465691CB" w14:textId="2BA81CD1" w:rsidR="00F9577F" w:rsidRPr="00F9577F" w:rsidRDefault="00F9577F" w:rsidP="00F9577F">
      <w:pPr>
        <w:spacing w:before="120" w:line="276" w:lineRule="auto"/>
        <w:rPr>
          <w:rFonts w:ascii="Tahoma" w:eastAsia="Tahoma" w:hAnsi="Tahoma" w:cs="Tahoma"/>
          <w:sz w:val="22"/>
          <w:szCs w:val="22"/>
        </w:rPr>
      </w:pPr>
      <w:r>
        <w:rPr>
          <w:rFonts w:ascii="Tahoma" w:eastAsia="Tahoma" w:hAnsi="Tahoma" w:cs="Tahoma"/>
          <w:sz w:val="22"/>
          <w:szCs w:val="22"/>
        </w:rPr>
        <w:t>In this FLC we</w:t>
      </w:r>
      <w:r w:rsidRPr="00F9577F">
        <w:rPr>
          <w:rFonts w:ascii="Tahoma" w:eastAsia="Tahoma" w:hAnsi="Tahoma" w:cs="Tahoma"/>
          <w:sz w:val="22"/>
          <w:szCs w:val="22"/>
        </w:rPr>
        <w:t xml:space="preserve"> will </w:t>
      </w:r>
      <w:r>
        <w:rPr>
          <w:rFonts w:ascii="Tahoma" w:eastAsia="Tahoma" w:hAnsi="Tahoma" w:cs="Tahoma"/>
          <w:sz w:val="22"/>
          <w:szCs w:val="22"/>
        </w:rPr>
        <w:t xml:space="preserve">investigate how to </w:t>
      </w:r>
      <w:r w:rsidRPr="00F9577F">
        <w:rPr>
          <w:rFonts w:ascii="Tahoma" w:eastAsia="Tahoma" w:hAnsi="Tahoma" w:cs="Tahoma"/>
          <w:sz w:val="22"/>
          <w:szCs w:val="22"/>
        </w:rPr>
        <w:t>establish international partnerships, design inclusive cross-cultural activities, integrat</w:t>
      </w:r>
      <w:r>
        <w:rPr>
          <w:rFonts w:ascii="Tahoma" w:eastAsia="Tahoma" w:hAnsi="Tahoma" w:cs="Tahoma"/>
          <w:sz w:val="22"/>
          <w:szCs w:val="22"/>
        </w:rPr>
        <w:t>e</w:t>
      </w:r>
      <w:r w:rsidRPr="00F9577F">
        <w:rPr>
          <w:rFonts w:ascii="Tahoma" w:eastAsia="Tahoma" w:hAnsi="Tahoma" w:cs="Tahoma"/>
          <w:sz w:val="22"/>
          <w:szCs w:val="22"/>
        </w:rPr>
        <w:t xml:space="preserve"> technology effectively, assess intercultural learning, address time zone and language differences, and overcom</w:t>
      </w:r>
      <w:r>
        <w:rPr>
          <w:rFonts w:ascii="Tahoma" w:eastAsia="Tahoma" w:hAnsi="Tahoma" w:cs="Tahoma"/>
          <w:sz w:val="22"/>
          <w:szCs w:val="22"/>
        </w:rPr>
        <w:t>e</w:t>
      </w:r>
      <w:r w:rsidRPr="00F9577F">
        <w:rPr>
          <w:rFonts w:ascii="Tahoma" w:eastAsia="Tahoma" w:hAnsi="Tahoma" w:cs="Tahoma"/>
          <w:sz w:val="22"/>
          <w:szCs w:val="22"/>
        </w:rPr>
        <w:t xml:space="preserve"> common implementation challenges. Participants will develop a customized COIL module for their own course, </w:t>
      </w:r>
      <w:r>
        <w:rPr>
          <w:rFonts w:ascii="Tahoma" w:eastAsia="Tahoma" w:hAnsi="Tahoma" w:cs="Tahoma"/>
          <w:sz w:val="22"/>
          <w:szCs w:val="22"/>
        </w:rPr>
        <w:t xml:space="preserve">find and </w:t>
      </w:r>
      <w:r w:rsidRPr="00F9577F">
        <w:rPr>
          <w:rFonts w:ascii="Tahoma" w:eastAsia="Tahoma" w:hAnsi="Tahoma" w:cs="Tahoma"/>
          <w:sz w:val="22"/>
          <w:szCs w:val="22"/>
        </w:rPr>
        <w:t xml:space="preserve">connect with potential international partners, build confidence in facilitating intercultural collaboration, and join a supportive network of globally-minded educators. </w:t>
      </w:r>
      <w:r>
        <w:rPr>
          <w:rFonts w:ascii="Tahoma" w:eastAsia="Tahoma" w:hAnsi="Tahoma" w:cs="Tahoma"/>
          <w:sz w:val="22"/>
          <w:szCs w:val="22"/>
        </w:rPr>
        <w:t>Participants will come away from this experience</w:t>
      </w:r>
      <w:r w:rsidRPr="00F9577F">
        <w:rPr>
          <w:rFonts w:ascii="Tahoma" w:eastAsia="Tahoma" w:hAnsi="Tahoma" w:cs="Tahoma"/>
          <w:sz w:val="22"/>
          <w:szCs w:val="22"/>
        </w:rPr>
        <w:t xml:space="preserve"> equipped with practical strategies to transform </w:t>
      </w:r>
      <w:r>
        <w:rPr>
          <w:rFonts w:ascii="Tahoma" w:eastAsia="Tahoma" w:hAnsi="Tahoma" w:cs="Tahoma"/>
          <w:sz w:val="22"/>
          <w:szCs w:val="22"/>
        </w:rPr>
        <w:t>their</w:t>
      </w:r>
      <w:r w:rsidRPr="00F9577F">
        <w:rPr>
          <w:rFonts w:ascii="Tahoma" w:eastAsia="Tahoma" w:hAnsi="Tahoma" w:cs="Tahoma"/>
          <w:sz w:val="22"/>
          <w:szCs w:val="22"/>
        </w:rPr>
        <w:t xml:space="preserve"> teaching, enhance student engagement, and provide meaningful global experiences that prepare graduates for success in our increasingly interconnected world.</w:t>
      </w:r>
    </w:p>
    <w:p w14:paraId="2456D4CE" w14:textId="4FF6A5DB" w:rsidR="008C6460" w:rsidRDefault="008C6460">
      <w:pPr>
        <w:rPr>
          <w:rFonts w:ascii="Tahoma" w:eastAsia="Tahoma" w:hAnsi="Tahoma" w:cs="Tahoma"/>
          <w:sz w:val="22"/>
          <w:szCs w:val="22"/>
        </w:rPr>
      </w:pPr>
      <w:r>
        <w:rPr>
          <w:rFonts w:ascii="Tahoma" w:eastAsia="Tahoma" w:hAnsi="Tahoma" w:cs="Tahoma"/>
          <w:sz w:val="22"/>
          <w:szCs w:val="22"/>
        </w:rPr>
        <w:br w:type="page"/>
      </w:r>
    </w:p>
    <w:p w14:paraId="10E1EC9D" w14:textId="5D4C6EB4" w:rsidR="00B823A5" w:rsidRDefault="00B823A5" w:rsidP="00590B50">
      <w:pPr>
        <w:rPr>
          <w:rFonts w:ascii="Tahoma" w:eastAsia="Tahoma" w:hAnsi="Tahoma" w:cs="Tahoma"/>
          <w:sz w:val="22"/>
          <w:szCs w:val="22"/>
        </w:rPr>
      </w:pPr>
      <w:r>
        <w:rPr>
          <w:rFonts w:ascii="Tahoma" w:eastAsia="Tahoma" w:hAnsi="Tahoma" w:cs="Tahoma"/>
          <w:b/>
          <w:bCs/>
          <w:sz w:val="22"/>
          <w:szCs w:val="22"/>
        </w:rPr>
        <w:lastRenderedPageBreak/>
        <w:t>5</w:t>
      </w:r>
      <w:r w:rsidRPr="5B87CD86">
        <w:rPr>
          <w:rFonts w:ascii="Tahoma" w:eastAsia="Tahoma" w:hAnsi="Tahoma" w:cs="Tahoma"/>
          <w:b/>
          <w:bCs/>
          <w:sz w:val="22"/>
          <w:szCs w:val="22"/>
        </w:rPr>
        <w:t>.</w:t>
      </w:r>
      <w:r w:rsidR="00FB06A5">
        <w:rPr>
          <w:rFonts w:ascii="Tahoma" w:eastAsia="Tahoma" w:hAnsi="Tahoma" w:cs="Tahoma"/>
          <w:sz w:val="22"/>
          <w:szCs w:val="22"/>
        </w:rPr>
        <w:t xml:space="preserve"> </w:t>
      </w:r>
      <w:r w:rsidR="00984D8B" w:rsidRPr="5B87CD86">
        <w:rPr>
          <w:rFonts w:ascii="Tahoma" w:eastAsia="Tahoma" w:hAnsi="Tahoma" w:cs="Tahoma"/>
          <w:b/>
          <w:bCs/>
          <w:sz w:val="22"/>
          <w:szCs w:val="22"/>
        </w:rPr>
        <w:t>Inclusive Writing Pedagogies</w:t>
      </w:r>
      <w:r w:rsidR="00984D8B">
        <w:rPr>
          <w:rFonts w:ascii="Tahoma" w:eastAsia="Tahoma" w:hAnsi="Tahoma" w:cs="Tahoma"/>
          <w:b/>
          <w:bCs/>
          <w:sz w:val="22"/>
          <w:szCs w:val="22"/>
        </w:rPr>
        <w:t xml:space="preserve"> </w:t>
      </w:r>
    </w:p>
    <w:p w14:paraId="147240FF" w14:textId="77777777" w:rsidR="00984D8B" w:rsidRPr="00984D8B" w:rsidRDefault="00984D8B" w:rsidP="00590B50">
      <w:pPr>
        <w:spacing w:before="120" w:line="276" w:lineRule="auto"/>
        <w:rPr>
          <w:rFonts w:ascii="Tahoma" w:eastAsia="Tahoma" w:hAnsi="Tahoma" w:cs="Tahoma"/>
          <w:sz w:val="22"/>
          <w:szCs w:val="22"/>
        </w:rPr>
      </w:pPr>
      <w:r w:rsidRPr="00984D8B">
        <w:rPr>
          <w:rFonts w:ascii="Tahoma" w:eastAsia="Tahoma" w:hAnsi="Tahoma" w:cs="Tahoma"/>
          <w:sz w:val="22"/>
          <w:szCs w:val="22"/>
        </w:rPr>
        <w:t xml:space="preserve">The diversity present in our classrooms is one of our greatest strengths, yet some common practices in assigning and assessing student writing may (often unintentionally) marginalize or demoralize students, especially racial, linguistic, or other minority students. Practices that seem on the surface to be designed to help students learn to write or learn through writing may in fact give them the sense that they don’t belong in the class/major, or they can’t write.    </w:t>
      </w:r>
    </w:p>
    <w:p w14:paraId="7E34356C" w14:textId="77777777" w:rsidR="00984D8B" w:rsidRPr="00984D8B" w:rsidRDefault="00984D8B" w:rsidP="00984D8B">
      <w:pPr>
        <w:spacing w:line="276" w:lineRule="auto"/>
        <w:rPr>
          <w:rFonts w:ascii="Tahoma" w:eastAsia="Tahoma" w:hAnsi="Tahoma" w:cs="Tahoma"/>
          <w:sz w:val="22"/>
          <w:szCs w:val="22"/>
        </w:rPr>
      </w:pPr>
    </w:p>
    <w:p w14:paraId="1AE73224" w14:textId="64D0C90A" w:rsidR="00984D8B" w:rsidRDefault="00984D8B" w:rsidP="00984D8B">
      <w:pPr>
        <w:spacing w:line="276" w:lineRule="auto"/>
        <w:rPr>
          <w:rFonts w:ascii="Tahoma" w:eastAsia="Tahoma" w:hAnsi="Tahoma" w:cs="Tahoma"/>
          <w:sz w:val="22"/>
          <w:szCs w:val="22"/>
        </w:rPr>
      </w:pPr>
      <w:r w:rsidRPr="00984D8B">
        <w:rPr>
          <w:rFonts w:ascii="Tahoma" w:eastAsia="Tahoma" w:hAnsi="Tahoma" w:cs="Tahoma"/>
          <w:sz w:val="22"/>
          <w:szCs w:val="22"/>
        </w:rPr>
        <w:t>This FLC is for all faculty who assign writing to help students learn subject matter or to learn to write in their disciplines. We will explore ideas and approaches to question and improve our own practices in nurturing novice writers, honoring the diversities in the room, and responding to students' writing equitably. Community members will support one another in developing inclusive approaches to design</w:t>
      </w:r>
      <w:r w:rsidR="00652564">
        <w:rPr>
          <w:rFonts w:ascii="Tahoma" w:eastAsia="Tahoma" w:hAnsi="Tahoma" w:cs="Tahoma"/>
          <w:sz w:val="22"/>
          <w:szCs w:val="22"/>
        </w:rPr>
        <w:t xml:space="preserve"> of writing assignments</w:t>
      </w:r>
      <w:r w:rsidRPr="00984D8B">
        <w:rPr>
          <w:rFonts w:ascii="Tahoma" w:eastAsia="Tahoma" w:hAnsi="Tahoma" w:cs="Tahoma"/>
          <w:sz w:val="22"/>
          <w:szCs w:val="22"/>
        </w:rPr>
        <w:t>, classroom practices that support diverse student writers, and/or equitable forms of assessing and providing feedback on students’ writing.</w:t>
      </w:r>
    </w:p>
    <w:p w14:paraId="1EE6D51D" w14:textId="5AB936EF" w:rsidR="00581C7D" w:rsidRDefault="00581C7D" w:rsidP="001813CB">
      <w:pPr>
        <w:spacing w:line="276" w:lineRule="auto"/>
        <w:rPr>
          <w:rFonts w:ascii="Tahoma" w:eastAsia="Tahoma" w:hAnsi="Tahoma" w:cs="Tahoma"/>
          <w:sz w:val="22"/>
          <w:szCs w:val="22"/>
        </w:rPr>
      </w:pPr>
    </w:p>
    <w:p w14:paraId="566F2A82" w14:textId="14BF1799" w:rsidR="00495211" w:rsidRPr="00495211" w:rsidRDefault="00581C7D" w:rsidP="00495211">
      <w:pPr>
        <w:rPr>
          <w:rFonts w:ascii="Tahoma" w:eastAsia="Tahoma" w:hAnsi="Tahoma" w:cs="Tahoma"/>
          <w:b/>
          <w:bCs/>
          <w:sz w:val="22"/>
          <w:szCs w:val="22"/>
        </w:rPr>
      </w:pPr>
      <w:r>
        <w:rPr>
          <w:rFonts w:ascii="Tahoma" w:eastAsia="Tahoma" w:hAnsi="Tahoma" w:cs="Tahoma"/>
          <w:b/>
          <w:bCs/>
          <w:sz w:val="22"/>
          <w:szCs w:val="22"/>
        </w:rPr>
        <w:t>6</w:t>
      </w:r>
      <w:r w:rsidRPr="003532B6">
        <w:rPr>
          <w:rFonts w:ascii="Tahoma" w:eastAsia="Tahoma" w:hAnsi="Tahoma" w:cs="Tahoma"/>
          <w:b/>
          <w:bCs/>
          <w:sz w:val="22"/>
          <w:szCs w:val="22"/>
        </w:rPr>
        <w:t>.</w:t>
      </w:r>
      <w:r>
        <w:rPr>
          <w:rFonts w:ascii="Tahoma" w:eastAsia="Tahoma" w:hAnsi="Tahoma" w:cs="Tahoma"/>
          <w:b/>
          <w:bCs/>
          <w:sz w:val="22"/>
          <w:szCs w:val="22"/>
        </w:rPr>
        <w:t xml:space="preserve"> </w:t>
      </w:r>
      <w:r w:rsidR="007173A6">
        <w:rPr>
          <w:rFonts w:ascii="Tahoma" w:eastAsia="Tahoma" w:hAnsi="Tahoma" w:cs="Tahoma"/>
          <w:b/>
          <w:bCs/>
          <w:sz w:val="22"/>
          <w:szCs w:val="22"/>
        </w:rPr>
        <w:t xml:space="preserve">Exploring Practical </w:t>
      </w:r>
      <w:r w:rsidR="00495211" w:rsidRPr="00495211">
        <w:rPr>
          <w:rFonts w:ascii="Tahoma" w:eastAsia="Tahoma" w:hAnsi="Tahoma" w:cs="Tahoma"/>
          <w:b/>
          <w:bCs/>
          <w:sz w:val="22"/>
          <w:szCs w:val="22"/>
        </w:rPr>
        <w:t>Metacogniti</w:t>
      </w:r>
      <w:r w:rsidR="007173A6">
        <w:rPr>
          <w:rFonts w:ascii="Tahoma" w:eastAsia="Tahoma" w:hAnsi="Tahoma" w:cs="Tahoma"/>
          <w:b/>
          <w:bCs/>
          <w:sz w:val="22"/>
          <w:szCs w:val="22"/>
        </w:rPr>
        <w:t xml:space="preserve">ve </w:t>
      </w:r>
      <w:r w:rsidR="00BF4358">
        <w:rPr>
          <w:rFonts w:ascii="Tahoma" w:eastAsia="Tahoma" w:hAnsi="Tahoma" w:cs="Tahoma"/>
          <w:b/>
          <w:bCs/>
          <w:sz w:val="22"/>
          <w:szCs w:val="22"/>
        </w:rPr>
        <w:t>Approaches to Help Students Succeed</w:t>
      </w:r>
    </w:p>
    <w:p w14:paraId="01BE8E74" w14:textId="21F54238" w:rsidR="00495211" w:rsidRPr="00590B50" w:rsidRDefault="00495211" w:rsidP="00590B50">
      <w:pPr>
        <w:spacing w:before="120" w:line="276" w:lineRule="auto"/>
        <w:rPr>
          <w:rFonts w:ascii="Tahoma" w:eastAsia="Tahoma" w:hAnsi="Tahoma" w:cs="Tahoma"/>
          <w:sz w:val="22"/>
          <w:szCs w:val="22"/>
        </w:rPr>
      </w:pPr>
      <w:r w:rsidRPr="00590B50">
        <w:rPr>
          <w:rFonts w:ascii="Tahoma" w:eastAsia="Tahoma" w:hAnsi="Tahoma" w:cs="Tahoma"/>
          <w:sz w:val="22"/>
          <w:szCs w:val="22"/>
        </w:rPr>
        <w:t>Many students enter higher education with limited understanding of how learning works and</w:t>
      </w:r>
      <w:r w:rsidR="00590B50">
        <w:rPr>
          <w:rFonts w:ascii="Tahoma" w:eastAsia="Tahoma" w:hAnsi="Tahoma" w:cs="Tahoma"/>
          <w:sz w:val="22"/>
          <w:szCs w:val="22"/>
        </w:rPr>
        <w:t xml:space="preserve"> they</w:t>
      </w:r>
      <w:r w:rsidRPr="00590B50">
        <w:rPr>
          <w:rFonts w:ascii="Tahoma" w:eastAsia="Tahoma" w:hAnsi="Tahoma" w:cs="Tahoma"/>
          <w:sz w:val="22"/>
          <w:szCs w:val="22"/>
        </w:rPr>
        <w:t xml:space="preserve"> struggle to develop effective </w:t>
      </w:r>
      <w:r w:rsidR="00590B50">
        <w:rPr>
          <w:rFonts w:ascii="Tahoma" w:eastAsia="Tahoma" w:hAnsi="Tahoma" w:cs="Tahoma"/>
          <w:sz w:val="22"/>
          <w:szCs w:val="22"/>
        </w:rPr>
        <w:t>study</w:t>
      </w:r>
      <w:r w:rsidRPr="00590B50">
        <w:rPr>
          <w:rFonts w:ascii="Tahoma" w:eastAsia="Tahoma" w:hAnsi="Tahoma" w:cs="Tahoma"/>
          <w:sz w:val="22"/>
          <w:szCs w:val="22"/>
        </w:rPr>
        <w:t xml:space="preserve"> strategies</w:t>
      </w:r>
      <w:r w:rsidR="00BF4358">
        <w:rPr>
          <w:rFonts w:ascii="Tahoma" w:eastAsia="Tahoma" w:hAnsi="Tahoma" w:cs="Tahoma"/>
          <w:sz w:val="22"/>
          <w:szCs w:val="22"/>
        </w:rPr>
        <w:t xml:space="preserve"> and habits</w:t>
      </w:r>
      <w:r w:rsidRPr="00590B50">
        <w:rPr>
          <w:rFonts w:ascii="Tahoma" w:eastAsia="Tahoma" w:hAnsi="Tahoma" w:cs="Tahoma"/>
          <w:sz w:val="22"/>
          <w:szCs w:val="22"/>
        </w:rPr>
        <w:t xml:space="preserve">. They often rely on passive methods, demonstrate difficulty monitoring their thought processes, and lack persistence when confronting challenging problems. This fundamental gap in metacognitive awareness </w:t>
      </w:r>
      <w:r w:rsidR="008C6460">
        <w:rPr>
          <w:rFonts w:ascii="Tahoma" w:eastAsia="Tahoma" w:hAnsi="Tahoma" w:cs="Tahoma"/>
          <w:sz w:val="22"/>
          <w:szCs w:val="22"/>
        </w:rPr>
        <w:t>has been</w:t>
      </w:r>
      <w:bookmarkStart w:id="0" w:name="_GoBack"/>
      <w:bookmarkEnd w:id="0"/>
      <w:r w:rsidRPr="00590B50">
        <w:rPr>
          <w:rFonts w:ascii="Tahoma" w:eastAsia="Tahoma" w:hAnsi="Tahoma" w:cs="Tahoma"/>
          <w:sz w:val="22"/>
          <w:szCs w:val="22"/>
        </w:rPr>
        <w:t xml:space="preserve"> further complicated by the rapid integration of generative AI tools in educational settings, which can either enhance or circumvent authentic learning depending on how students engage with these technologies.</w:t>
      </w:r>
    </w:p>
    <w:p w14:paraId="7AF3EC72" w14:textId="77777777" w:rsidR="00590B50" w:rsidRDefault="00590B50" w:rsidP="00590B50">
      <w:pPr>
        <w:spacing w:line="276" w:lineRule="auto"/>
        <w:rPr>
          <w:rFonts w:ascii="Tahoma" w:eastAsia="Tahoma" w:hAnsi="Tahoma" w:cs="Tahoma"/>
          <w:sz w:val="22"/>
          <w:szCs w:val="22"/>
        </w:rPr>
      </w:pPr>
    </w:p>
    <w:p w14:paraId="066BA7B9" w14:textId="11C62E89" w:rsidR="00495211" w:rsidRPr="00590B50" w:rsidRDefault="00495211" w:rsidP="00590B50">
      <w:pPr>
        <w:spacing w:line="276" w:lineRule="auto"/>
        <w:rPr>
          <w:rFonts w:ascii="Tahoma" w:eastAsia="Tahoma" w:hAnsi="Tahoma" w:cs="Tahoma"/>
          <w:sz w:val="22"/>
          <w:szCs w:val="22"/>
        </w:rPr>
      </w:pPr>
      <w:r w:rsidRPr="00590B50">
        <w:rPr>
          <w:rFonts w:ascii="Tahoma" w:eastAsia="Tahoma" w:hAnsi="Tahoma" w:cs="Tahoma"/>
          <w:sz w:val="22"/>
          <w:szCs w:val="22"/>
        </w:rPr>
        <w:t>This faculty learning community will explore evidence-based approaches to nurture students' self-regulation skills, focusing first on developing core metacognitive foundations—reflection, self-evaluation, and strategic thinking. Participants will collaborate to design pedagogical interventions that address both traditional learning challenges and the unique metacognitive demands introduced by generative AI. Faculty will leave with practical strategies for creating learning environments where students develop stronger metacognitive awareness, enabling them to make informed decisions about their learning processes, including when and how to appropriately integrate technological tools as supplements rather than substitutes for their own critical thinking.</w:t>
      </w:r>
    </w:p>
    <w:p w14:paraId="4CEC1762" w14:textId="76CDC911" w:rsidR="00FB06A5" w:rsidRDefault="00FB06A5" w:rsidP="00FB06A5">
      <w:pPr>
        <w:spacing w:line="276" w:lineRule="auto"/>
        <w:rPr>
          <w:rFonts w:ascii="Tahoma" w:eastAsia="Tahoma" w:hAnsi="Tahoma" w:cs="Tahoma"/>
          <w:sz w:val="22"/>
          <w:szCs w:val="22"/>
        </w:rPr>
      </w:pPr>
    </w:p>
    <w:sectPr w:rsidR="00FB06A5" w:rsidSect="008E5593">
      <w:footerReference w:type="default" r:id="rId10"/>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708F" w14:textId="77777777" w:rsidR="00770D34" w:rsidRDefault="00770D34">
      <w:r>
        <w:separator/>
      </w:r>
    </w:p>
  </w:endnote>
  <w:endnote w:type="continuationSeparator" w:id="0">
    <w:p w14:paraId="08C45FEA" w14:textId="77777777" w:rsidR="00770D34" w:rsidRDefault="0077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7B96A4ED" w:rsidR="00D62EB9" w:rsidRDefault="00D62EB9">
    <w:pPr>
      <w:pStyle w:val="Footer"/>
      <w:tabs>
        <w:tab w:val="clear" w:pos="4680"/>
        <w:tab w:val="clear" w:pos="9360"/>
      </w:tabs>
      <w:jc w:val="center"/>
      <w:rPr>
        <w:caps/>
        <w:noProof/>
        <w:color w:val="4F81BD" w:themeColor="accent1"/>
      </w:rPr>
    </w:pPr>
    <w:r w:rsidRPr="00D107AF">
      <w:rPr>
        <w:caps/>
      </w:rPr>
      <w:fldChar w:fldCharType="begin"/>
    </w:r>
    <w:r w:rsidRPr="00D107AF">
      <w:rPr>
        <w:caps/>
      </w:rPr>
      <w:instrText xml:space="preserve"> PAGE   \* MERGEFORMAT </w:instrText>
    </w:r>
    <w:r w:rsidRPr="00D107AF">
      <w:rPr>
        <w:caps/>
      </w:rPr>
      <w:fldChar w:fldCharType="separate"/>
    </w:r>
    <w:r w:rsidR="00B976AF">
      <w:rPr>
        <w:caps/>
        <w:noProof/>
      </w:rPr>
      <w:t>1</w:t>
    </w:r>
    <w:r w:rsidRPr="00D107AF">
      <w:rPr>
        <w:caps/>
        <w:noProof/>
      </w:rPr>
      <w:fldChar w:fldCharType="end"/>
    </w:r>
  </w:p>
  <w:p w14:paraId="65F9C3DC" w14:textId="77777777" w:rsidR="00D62EB9" w:rsidRDefault="00D62EB9"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5605" w14:textId="77777777" w:rsidR="00770D34" w:rsidRDefault="00770D34">
      <w:r>
        <w:separator/>
      </w:r>
    </w:p>
  </w:footnote>
  <w:footnote w:type="continuationSeparator" w:id="0">
    <w:p w14:paraId="2D0BF044" w14:textId="77777777" w:rsidR="00770D34" w:rsidRDefault="00770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4D38"/>
    <w:multiLevelType w:val="hybridMultilevel"/>
    <w:tmpl w:val="2860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7F4D"/>
    <w:multiLevelType w:val="hybridMultilevel"/>
    <w:tmpl w:val="1516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673E1"/>
    <w:multiLevelType w:val="hybridMultilevel"/>
    <w:tmpl w:val="824AD926"/>
    <w:lvl w:ilvl="0" w:tplc="1BC80C04">
      <w:start w:val="1"/>
      <w:numFmt w:val="decimal"/>
      <w:lvlText w:val="%1."/>
      <w:lvlJc w:val="left"/>
      <w:pPr>
        <w:ind w:left="720" w:hanging="360"/>
      </w:pPr>
    </w:lvl>
    <w:lvl w:ilvl="1" w:tplc="4C966D74">
      <w:start w:val="1"/>
      <w:numFmt w:val="lowerLetter"/>
      <w:lvlText w:val="%2."/>
      <w:lvlJc w:val="left"/>
      <w:pPr>
        <w:ind w:left="1440" w:hanging="360"/>
      </w:pPr>
    </w:lvl>
    <w:lvl w:ilvl="2" w:tplc="56DEDD94">
      <w:start w:val="1"/>
      <w:numFmt w:val="lowerRoman"/>
      <w:lvlText w:val="%3."/>
      <w:lvlJc w:val="right"/>
      <w:pPr>
        <w:ind w:left="2160" w:hanging="180"/>
      </w:pPr>
    </w:lvl>
    <w:lvl w:ilvl="3" w:tplc="0DFCB942">
      <w:start w:val="1"/>
      <w:numFmt w:val="decimal"/>
      <w:lvlText w:val="%4."/>
      <w:lvlJc w:val="left"/>
      <w:pPr>
        <w:ind w:left="2880" w:hanging="360"/>
      </w:pPr>
    </w:lvl>
    <w:lvl w:ilvl="4" w:tplc="AE5A2472">
      <w:start w:val="1"/>
      <w:numFmt w:val="lowerLetter"/>
      <w:lvlText w:val="%5."/>
      <w:lvlJc w:val="left"/>
      <w:pPr>
        <w:ind w:left="3600" w:hanging="360"/>
      </w:pPr>
    </w:lvl>
    <w:lvl w:ilvl="5" w:tplc="A342B9C4">
      <w:start w:val="1"/>
      <w:numFmt w:val="lowerRoman"/>
      <w:lvlText w:val="%6."/>
      <w:lvlJc w:val="right"/>
      <w:pPr>
        <w:ind w:left="4320" w:hanging="180"/>
      </w:pPr>
    </w:lvl>
    <w:lvl w:ilvl="6" w:tplc="19203D46">
      <w:start w:val="1"/>
      <w:numFmt w:val="decimal"/>
      <w:lvlText w:val="%7."/>
      <w:lvlJc w:val="left"/>
      <w:pPr>
        <w:ind w:left="5040" w:hanging="360"/>
      </w:pPr>
    </w:lvl>
    <w:lvl w:ilvl="7" w:tplc="1A34B926">
      <w:start w:val="1"/>
      <w:numFmt w:val="lowerLetter"/>
      <w:lvlText w:val="%8."/>
      <w:lvlJc w:val="left"/>
      <w:pPr>
        <w:ind w:left="5760" w:hanging="360"/>
      </w:pPr>
    </w:lvl>
    <w:lvl w:ilvl="8" w:tplc="88802CD6">
      <w:start w:val="1"/>
      <w:numFmt w:val="lowerRoman"/>
      <w:lvlText w:val="%9."/>
      <w:lvlJc w:val="right"/>
      <w:pPr>
        <w:ind w:left="6480" w:hanging="180"/>
      </w:pPr>
    </w:lvl>
  </w:abstractNum>
  <w:abstractNum w:abstractNumId="3" w15:restartNumberingAfterBreak="0">
    <w:nsid w:val="17A70811"/>
    <w:multiLevelType w:val="hybridMultilevel"/>
    <w:tmpl w:val="5A04C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AD280E"/>
    <w:multiLevelType w:val="hybridMultilevel"/>
    <w:tmpl w:val="C0EE2640"/>
    <w:lvl w:ilvl="0" w:tplc="EFA89E6C">
      <w:start w:val="1"/>
      <w:numFmt w:val="decimal"/>
      <w:lvlText w:val="%1."/>
      <w:lvlJc w:val="left"/>
      <w:pPr>
        <w:ind w:left="720" w:hanging="360"/>
      </w:pPr>
    </w:lvl>
    <w:lvl w:ilvl="1" w:tplc="1BFE1E02">
      <w:start w:val="1"/>
      <w:numFmt w:val="lowerLetter"/>
      <w:lvlText w:val="%2."/>
      <w:lvlJc w:val="left"/>
      <w:pPr>
        <w:ind w:left="1440" w:hanging="360"/>
      </w:pPr>
    </w:lvl>
    <w:lvl w:ilvl="2" w:tplc="A1D289D2">
      <w:start w:val="1"/>
      <w:numFmt w:val="lowerRoman"/>
      <w:lvlText w:val="%3."/>
      <w:lvlJc w:val="right"/>
      <w:pPr>
        <w:ind w:left="2160" w:hanging="180"/>
      </w:pPr>
    </w:lvl>
    <w:lvl w:ilvl="3" w:tplc="A1A01434">
      <w:start w:val="1"/>
      <w:numFmt w:val="decimal"/>
      <w:lvlText w:val="%4."/>
      <w:lvlJc w:val="left"/>
      <w:pPr>
        <w:ind w:left="2880" w:hanging="360"/>
      </w:pPr>
    </w:lvl>
    <w:lvl w:ilvl="4" w:tplc="86A87DCA">
      <w:start w:val="1"/>
      <w:numFmt w:val="lowerLetter"/>
      <w:lvlText w:val="%5."/>
      <w:lvlJc w:val="left"/>
      <w:pPr>
        <w:ind w:left="3600" w:hanging="360"/>
      </w:pPr>
    </w:lvl>
    <w:lvl w:ilvl="5" w:tplc="2BACAE44">
      <w:start w:val="1"/>
      <w:numFmt w:val="lowerRoman"/>
      <w:lvlText w:val="%6."/>
      <w:lvlJc w:val="right"/>
      <w:pPr>
        <w:ind w:left="4320" w:hanging="180"/>
      </w:pPr>
    </w:lvl>
    <w:lvl w:ilvl="6" w:tplc="09FEAC1C">
      <w:start w:val="1"/>
      <w:numFmt w:val="decimal"/>
      <w:lvlText w:val="%7."/>
      <w:lvlJc w:val="left"/>
      <w:pPr>
        <w:ind w:left="5040" w:hanging="360"/>
      </w:pPr>
    </w:lvl>
    <w:lvl w:ilvl="7" w:tplc="603C4FA6">
      <w:start w:val="1"/>
      <w:numFmt w:val="lowerLetter"/>
      <w:lvlText w:val="%8."/>
      <w:lvlJc w:val="left"/>
      <w:pPr>
        <w:ind w:left="5760" w:hanging="360"/>
      </w:pPr>
    </w:lvl>
    <w:lvl w:ilvl="8" w:tplc="0E88C244">
      <w:start w:val="1"/>
      <w:numFmt w:val="lowerRoman"/>
      <w:lvlText w:val="%9."/>
      <w:lvlJc w:val="right"/>
      <w:pPr>
        <w:ind w:left="6480" w:hanging="180"/>
      </w:pPr>
    </w:lvl>
  </w:abstractNum>
  <w:abstractNum w:abstractNumId="5" w15:restartNumberingAfterBreak="0">
    <w:nsid w:val="21DB080A"/>
    <w:multiLevelType w:val="hybridMultilevel"/>
    <w:tmpl w:val="36B2D70A"/>
    <w:lvl w:ilvl="0" w:tplc="1C80BFF2">
      <w:start w:val="1"/>
      <w:numFmt w:val="decimal"/>
      <w:lvlText w:val="%1."/>
      <w:lvlJc w:val="left"/>
      <w:pPr>
        <w:ind w:left="720" w:hanging="360"/>
      </w:pPr>
    </w:lvl>
    <w:lvl w:ilvl="1" w:tplc="1DE2A68E">
      <w:start w:val="1"/>
      <w:numFmt w:val="lowerLetter"/>
      <w:lvlText w:val="%2."/>
      <w:lvlJc w:val="left"/>
      <w:pPr>
        <w:ind w:left="1440" w:hanging="360"/>
      </w:pPr>
    </w:lvl>
    <w:lvl w:ilvl="2" w:tplc="4588FD4E">
      <w:start w:val="1"/>
      <w:numFmt w:val="lowerRoman"/>
      <w:lvlText w:val="%3."/>
      <w:lvlJc w:val="right"/>
      <w:pPr>
        <w:ind w:left="2160" w:hanging="180"/>
      </w:pPr>
    </w:lvl>
    <w:lvl w:ilvl="3" w:tplc="6596C3F0">
      <w:start w:val="1"/>
      <w:numFmt w:val="decimal"/>
      <w:lvlText w:val="%4."/>
      <w:lvlJc w:val="left"/>
      <w:pPr>
        <w:ind w:left="2880" w:hanging="360"/>
      </w:pPr>
    </w:lvl>
    <w:lvl w:ilvl="4" w:tplc="5A5E659C">
      <w:start w:val="1"/>
      <w:numFmt w:val="lowerLetter"/>
      <w:lvlText w:val="%5."/>
      <w:lvlJc w:val="left"/>
      <w:pPr>
        <w:ind w:left="3600" w:hanging="360"/>
      </w:pPr>
    </w:lvl>
    <w:lvl w:ilvl="5" w:tplc="B2E233FC">
      <w:start w:val="1"/>
      <w:numFmt w:val="lowerRoman"/>
      <w:lvlText w:val="%6."/>
      <w:lvlJc w:val="right"/>
      <w:pPr>
        <w:ind w:left="4320" w:hanging="180"/>
      </w:pPr>
    </w:lvl>
    <w:lvl w:ilvl="6" w:tplc="A2981062">
      <w:start w:val="1"/>
      <w:numFmt w:val="decimal"/>
      <w:lvlText w:val="%7."/>
      <w:lvlJc w:val="left"/>
      <w:pPr>
        <w:ind w:left="5040" w:hanging="360"/>
      </w:pPr>
    </w:lvl>
    <w:lvl w:ilvl="7" w:tplc="DC66F6F8">
      <w:start w:val="1"/>
      <w:numFmt w:val="lowerLetter"/>
      <w:lvlText w:val="%8."/>
      <w:lvlJc w:val="left"/>
      <w:pPr>
        <w:ind w:left="5760" w:hanging="360"/>
      </w:pPr>
    </w:lvl>
    <w:lvl w:ilvl="8" w:tplc="09FA3E58">
      <w:start w:val="1"/>
      <w:numFmt w:val="lowerRoman"/>
      <w:lvlText w:val="%9."/>
      <w:lvlJc w:val="right"/>
      <w:pPr>
        <w:ind w:left="6480" w:hanging="180"/>
      </w:pPr>
    </w:lvl>
  </w:abstractNum>
  <w:abstractNum w:abstractNumId="6" w15:restartNumberingAfterBreak="0">
    <w:nsid w:val="2A57194D"/>
    <w:multiLevelType w:val="hybridMultilevel"/>
    <w:tmpl w:val="B786FDA2"/>
    <w:lvl w:ilvl="0" w:tplc="C39E27F2">
      <w:start w:val="1"/>
      <w:numFmt w:val="decimal"/>
      <w:lvlText w:val="%1."/>
      <w:lvlJc w:val="left"/>
      <w:pPr>
        <w:ind w:left="720" w:hanging="360"/>
      </w:pPr>
      <w:rPr>
        <w:rFonts w:ascii="Tahoma" w:eastAsia="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54311"/>
    <w:multiLevelType w:val="hybridMultilevel"/>
    <w:tmpl w:val="66B81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D04134"/>
    <w:multiLevelType w:val="hybridMultilevel"/>
    <w:tmpl w:val="77E4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05081"/>
    <w:multiLevelType w:val="hybridMultilevel"/>
    <w:tmpl w:val="6468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06157"/>
    <w:multiLevelType w:val="hybridMultilevel"/>
    <w:tmpl w:val="6554E7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363E4"/>
    <w:multiLevelType w:val="hybridMultilevel"/>
    <w:tmpl w:val="7F88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0131E"/>
    <w:multiLevelType w:val="hybridMultilevel"/>
    <w:tmpl w:val="209EB308"/>
    <w:lvl w:ilvl="0" w:tplc="E74ABC3C">
      <w:start w:val="1"/>
      <w:numFmt w:val="decimal"/>
      <w:lvlText w:val="%1."/>
      <w:lvlJc w:val="left"/>
      <w:pPr>
        <w:ind w:left="360" w:hanging="360"/>
      </w:pPr>
    </w:lvl>
    <w:lvl w:ilvl="1" w:tplc="F4367F7A">
      <w:start w:val="1"/>
      <w:numFmt w:val="lowerLetter"/>
      <w:lvlText w:val="%2."/>
      <w:lvlJc w:val="left"/>
      <w:pPr>
        <w:ind w:left="1080" w:hanging="360"/>
      </w:pPr>
    </w:lvl>
    <w:lvl w:ilvl="2" w:tplc="DF381D0A">
      <w:start w:val="1"/>
      <w:numFmt w:val="lowerRoman"/>
      <w:lvlText w:val="%3."/>
      <w:lvlJc w:val="right"/>
      <w:pPr>
        <w:ind w:left="1800" w:hanging="180"/>
      </w:pPr>
    </w:lvl>
    <w:lvl w:ilvl="3" w:tplc="6E44938C">
      <w:start w:val="1"/>
      <w:numFmt w:val="decimal"/>
      <w:lvlText w:val="%4."/>
      <w:lvlJc w:val="left"/>
      <w:pPr>
        <w:ind w:left="2520" w:hanging="360"/>
      </w:pPr>
    </w:lvl>
    <w:lvl w:ilvl="4" w:tplc="05586EEC">
      <w:start w:val="1"/>
      <w:numFmt w:val="lowerLetter"/>
      <w:lvlText w:val="%5."/>
      <w:lvlJc w:val="left"/>
      <w:pPr>
        <w:ind w:left="3240" w:hanging="360"/>
      </w:pPr>
    </w:lvl>
    <w:lvl w:ilvl="5" w:tplc="AC0CD122">
      <w:start w:val="1"/>
      <w:numFmt w:val="lowerRoman"/>
      <w:lvlText w:val="%6."/>
      <w:lvlJc w:val="right"/>
      <w:pPr>
        <w:ind w:left="3960" w:hanging="180"/>
      </w:pPr>
    </w:lvl>
    <w:lvl w:ilvl="6" w:tplc="983CA8C0">
      <w:start w:val="1"/>
      <w:numFmt w:val="decimal"/>
      <w:lvlText w:val="%7."/>
      <w:lvlJc w:val="left"/>
      <w:pPr>
        <w:ind w:left="4680" w:hanging="360"/>
      </w:pPr>
    </w:lvl>
    <w:lvl w:ilvl="7" w:tplc="39700A78">
      <w:start w:val="1"/>
      <w:numFmt w:val="lowerLetter"/>
      <w:lvlText w:val="%8."/>
      <w:lvlJc w:val="left"/>
      <w:pPr>
        <w:ind w:left="5400" w:hanging="360"/>
      </w:pPr>
    </w:lvl>
    <w:lvl w:ilvl="8" w:tplc="E1F64D0A">
      <w:start w:val="1"/>
      <w:numFmt w:val="lowerRoman"/>
      <w:lvlText w:val="%9."/>
      <w:lvlJc w:val="right"/>
      <w:pPr>
        <w:ind w:left="6120" w:hanging="180"/>
      </w:pPr>
    </w:lvl>
  </w:abstractNum>
  <w:abstractNum w:abstractNumId="13" w15:restartNumberingAfterBreak="0">
    <w:nsid w:val="53D60D71"/>
    <w:multiLevelType w:val="hybridMultilevel"/>
    <w:tmpl w:val="781C5D4C"/>
    <w:lvl w:ilvl="0" w:tplc="5A667EA8">
      <w:start w:val="1"/>
      <w:numFmt w:val="decimal"/>
      <w:lvlText w:val="%1."/>
      <w:lvlJc w:val="left"/>
      <w:pPr>
        <w:ind w:left="720" w:hanging="360"/>
      </w:pPr>
      <w:rPr>
        <w:rFonts w:asciiTheme="minorHAnsi" w:eastAsia="Calibr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62025"/>
    <w:multiLevelType w:val="hybridMultilevel"/>
    <w:tmpl w:val="ABD2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74D3C"/>
    <w:multiLevelType w:val="hybridMultilevel"/>
    <w:tmpl w:val="F4749F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41D97"/>
    <w:multiLevelType w:val="hybridMultilevel"/>
    <w:tmpl w:val="AEC2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107E4"/>
    <w:multiLevelType w:val="hybridMultilevel"/>
    <w:tmpl w:val="B868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22D0A"/>
    <w:multiLevelType w:val="hybridMultilevel"/>
    <w:tmpl w:val="90F8E298"/>
    <w:lvl w:ilvl="0" w:tplc="A3044D3E">
      <w:start w:val="1"/>
      <w:numFmt w:val="decimal"/>
      <w:lvlText w:val="%1."/>
      <w:lvlJc w:val="left"/>
      <w:pPr>
        <w:ind w:left="720" w:hanging="360"/>
      </w:pPr>
      <w:rPr>
        <w:rFonts w:ascii="Tahoma" w:eastAsia="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C7FDA"/>
    <w:multiLevelType w:val="hybridMultilevel"/>
    <w:tmpl w:val="61D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50AF1"/>
    <w:multiLevelType w:val="hybridMultilevel"/>
    <w:tmpl w:val="A822B164"/>
    <w:lvl w:ilvl="0" w:tplc="96C475EE">
      <w:start w:val="1"/>
      <w:numFmt w:val="decimal"/>
      <w:lvlText w:val="%1."/>
      <w:lvlJc w:val="left"/>
      <w:pPr>
        <w:ind w:left="720" w:hanging="360"/>
      </w:pPr>
      <w:rPr>
        <w:rFonts w:ascii="Tahoma" w:eastAsia="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2"/>
  </w:num>
  <w:num w:numId="5">
    <w:abstractNumId w:val="15"/>
  </w:num>
  <w:num w:numId="6">
    <w:abstractNumId w:val="9"/>
  </w:num>
  <w:num w:numId="7">
    <w:abstractNumId w:val="7"/>
  </w:num>
  <w:num w:numId="8">
    <w:abstractNumId w:val="11"/>
  </w:num>
  <w:num w:numId="9">
    <w:abstractNumId w:val="0"/>
  </w:num>
  <w:num w:numId="10">
    <w:abstractNumId w:val="17"/>
  </w:num>
  <w:num w:numId="11">
    <w:abstractNumId w:val="8"/>
  </w:num>
  <w:num w:numId="12">
    <w:abstractNumId w:val="3"/>
  </w:num>
  <w:num w:numId="13">
    <w:abstractNumId w:val="14"/>
  </w:num>
  <w:num w:numId="14">
    <w:abstractNumId w:val="10"/>
  </w:num>
  <w:num w:numId="15">
    <w:abstractNumId w:val="13"/>
  </w:num>
  <w:num w:numId="16">
    <w:abstractNumId w:val="1"/>
  </w:num>
  <w:num w:numId="17">
    <w:abstractNumId w:val="19"/>
  </w:num>
  <w:num w:numId="18">
    <w:abstractNumId w:val="16"/>
  </w:num>
  <w:num w:numId="19">
    <w:abstractNumId w:val="6"/>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39"/>
    <w:rsid w:val="0000313C"/>
    <w:rsid w:val="000077BD"/>
    <w:rsid w:val="00017DD1"/>
    <w:rsid w:val="000327EA"/>
    <w:rsid w:val="00032E90"/>
    <w:rsid w:val="000332AD"/>
    <w:rsid w:val="000337DC"/>
    <w:rsid w:val="000447ED"/>
    <w:rsid w:val="00045D75"/>
    <w:rsid w:val="00055FC4"/>
    <w:rsid w:val="000655B3"/>
    <w:rsid w:val="00085333"/>
    <w:rsid w:val="0009512B"/>
    <w:rsid w:val="000A114C"/>
    <w:rsid w:val="000A2CF5"/>
    <w:rsid w:val="000A5E22"/>
    <w:rsid w:val="000B3DF2"/>
    <w:rsid w:val="000C0676"/>
    <w:rsid w:val="000C305F"/>
    <w:rsid w:val="000C3395"/>
    <w:rsid w:val="000D01E7"/>
    <w:rsid w:val="000D51DF"/>
    <w:rsid w:val="000E2704"/>
    <w:rsid w:val="000E3A21"/>
    <w:rsid w:val="0011649E"/>
    <w:rsid w:val="00135815"/>
    <w:rsid w:val="00151073"/>
    <w:rsid w:val="0016303A"/>
    <w:rsid w:val="0017627C"/>
    <w:rsid w:val="001813CB"/>
    <w:rsid w:val="00190F40"/>
    <w:rsid w:val="00191ECE"/>
    <w:rsid w:val="00195F5E"/>
    <w:rsid w:val="001A2756"/>
    <w:rsid w:val="001A6A7E"/>
    <w:rsid w:val="001C5F5E"/>
    <w:rsid w:val="001D2340"/>
    <w:rsid w:val="001F7A95"/>
    <w:rsid w:val="002127B2"/>
    <w:rsid w:val="00220EAE"/>
    <w:rsid w:val="002305AB"/>
    <w:rsid w:val="00240AF1"/>
    <w:rsid w:val="0024648C"/>
    <w:rsid w:val="002602F0"/>
    <w:rsid w:val="00280390"/>
    <w:rsid w:val="002B2268"/>
    <w:rsid w:val="002B22B3"/>
    <w:rsid w:val="002C0936"/>
    <w:rsid w:val="002C47C6"/>
    <w:rsid w:val="003013D1"/>
    <w:rsid w:val="00314846"/>
    <w:rsid w:val="0032408A"/>
    <w:rsid w:val="00326F1B"/>
    <w:rsid w:val="003532B6"/>
    <w:rsid w:val="00371EC5"/>
    <w:rsid w:val="00377F3B"/>
    <w:rsid w:val="00384215"/>
    <w:rsid w:val="003A19DD"/>
    <w:rsid w:val="003B52E6"/>
    <w:rsid w:val="003B75B2"/>
    <w:rsid w:val="003C4E60"/>
    <w:rsid w:val="004005B7"/>
    <w:rsid w:val="00400969"/>
    <w:rsid w:val="00401458"/>
    <w:rsid w:val="004035E6"/>
    <w:rsid w:val="00404ED7"/>
    <w:rsid w:val="00415F5F"/>
    <w:rsid w:val="0042038C"/>
    <w:rsid w:val="00446962"/>
    <w:rsid w:val="00461DCB"/>
    <w:rsid w:val="00467A40"/>
    <w:rsid w:val="00472B6D"/>
    <w:rsid w:val="004764D6"/>
    <w:rsid w:val="00486507"/>
    <w:rsid w:val="00491A66"/>
    <w:rsid w:val="00495211"/>
    <w:rsid w:val="004B12C5"/>
    <w:rsid w:val="004B66C1"/>
    <w:rsid w:val="004C2516"/>
    <w:rsid w:val="004D64E0"/>
    <w:rsid w:val="004E0A34"/>
    <w:rsid w:val="004E20C1"/>
    <w:rsid w:val="004E5EE3"/>
    <w:rsid w:val="004F01D9"/>
    <w:rsid w:val="004F754B"/>
    <w:rsid w:val="00504AE8"/>
    <w:rsid w:val="00520E71"/>
    <w:rsid w:val="00525F00"/>
    <w:rsid w:val="005314CE"/>
    <w:rsid w:val="00532E88"/>
    <w:rsid w:val="005360D4"/>
    <w:rsid w:val="0054754E"/>
    <w:rsid w:val="00551F96"/>
    <w:rsid w:val="0056338C"/>
    <w:rsid w:val="00574303"/>
    <w:rsid w:val="0058071D"/>
    <w:rsid w:val="00581C7D"/>
    <w:rsid w:val="00584561"/>
    <w:rsid w:val="00585A6D"/>
    <w:rsid w:val="00590B50"/>
    <w:rsid w:val="005A7C59"/>
    <w:rsid w:val="005D4280"/>
    <w:rsid w:val="005D5558"/>
    <w:rsid w:val="005E32EB"/>
    <w:rsid w:val="005F3806"/>
    <w:rsid w:val="005F3BBD"/>
    <w:rsid w:val="005F3F08"/>
    <w:rsid w:val="005F422F"/>
    <w:rsid w:val="006062C8"/>
    <w:rsid w:val="00616028"/>
    <w:rsid w:val="006217E6"/>
    <w:rsid w:val="00625234"/>
    <w:rsid w:val="006328CC"/>
    <w:rsid w:val="0064024C"/>
    <w:rsid w:val="00645A03"/>
    <w:rsid w:val="00652564"/>
    <w:rsid w:val="00660A25"/>
    <w:rsid w:val="00660F1E"/>
    <w:rsid w:val="006638AD"/>
    <w:rsid w:val="00671993"/>
    <w:rsid w:val="00673C98"/>
    <w:rsid w:val="00682713"/>
    <w:rsid w:val="006C4C3E"/>
    <w:rsid w:val="00702379"/>
    <w:rsid w:val="00705B0F"/>
    <w:rsid w:val="0071180C"/>
    <w:rsid w:val="00714EAF"/>
    <w:rsid w:val="00716B80"/>
    <w:rsid w:val="007173A6"/>
    <w:rsid w:val="00717417"/>
    <w:rsid w:val="00722DE8"/>
    <w:rsid w:val="00722F50"/>
    <w:rsid w:val="00723768"/>
    <w:rsid w:val="007324BD"/>
    <w:rsid w:val="00733AC6"/>
    <w:rsid w:val="0073444B"/>
    <w:rsid w:val="007344B3"/>
    <w:rsid w:val="007352E9"/>
    <w:rsid w:val="00751FE2"/>
    <w:rsid w:val="00753F38"/>
    <w:rsid w:val="007543A4"/>
    <w:rsid w:val="007570B4"/>
    <w:rsid w:val="0077011B"/>
    <w:rsid w:val="00770D34"/>
    <w:rsid w:val="00770EEA"/>
    <w:rsid w:val="007B7521"/>
    <w:rsid w:val="007C52BD"/>
    <w:rsid w:val="007E1605"/>
    <w:rsid w:val="007E3D81"/>
    <w:rsid w:val="007F327D"/>
    <w:rsid w:val="007F7CDB"/>
    <w:rsid w:val="00816758"/>
    <w:rsid w:val="00823B94"/>
    <w:rsid w:val="00827264"/>
    <w:rsid w:val="008351D5"/>
    <w:rsid w:val="00850FE1"/>
    <w:rsid w:val="008658E6"/>
    <w:rsid w:val="00884CA6"/>
    <w:rsid w:val="00887861"/>
    <w:rsid w:val="00895C27"/>
    <w:rsid w:val="008A16EF"/>
    <w:rsid w:val="008A7568"/>
    <w:rsid w:val="008C534F"/>
    <w:rsid w:val="008C6460"/>
    <w:rsid w:val="008E5593"/>
    <w:rsid w:val="008F58D3"/>
    <w:rsid w:val="00900794"/>
    <w:rsid w:val="009031A2"/>
    <w:rsid w:val="00913000"/>
    <w:rsid w:val="009229AC"/>
    <w:rsid w:val="00931451"/>
    <w:rsid w:val="00932D09"/>
    <w:rsid w:val="009622B2"/>
    <w:rsid w:val="00967261"/>
    <w:rsid w:val="00984D8B"/>
    <w:rsid w:val="009A16FC"/>
    <w:rsid w:val="009A4735"/>
    <w:rsid w:val="009C7D71"/>
    <w:rsid w:val="009F58BB"/>
    <w:rsid w:val="00A150E4"/>
    <w:rsid w:val="00A2092A"/>
    <w:rsid w:val="00A27F18"/>
    <w:rsid w:val="00A41E64"/>
    <w:rsid w:val="00A4373B"/>
    <w:rsid w:val="00A457CC"/>
    <w:rsid w:val="00A526CE"/>
    <w:rsid w:val="00A8346C"/>
    <w:rsid w:val="00A83D5E"/>
    <w:rsid w:val="00AC6C7F"/>
    <w:rsid w:val="00AD3F7F"/>
    <w:rsid w:val="00AE1F72"/>
    <w:rsid w:val="00AE3890"/>
    <w:rsid w:val="00B04903"/>
    <w:rsid w:val="00B056F4"/>
    <w:rsid w:val="00B106C6"/>
    <w:rsid w:val="00B11A09"/>
    <w:rsid w:val="00B12708"/>
    <w:rsid w:val="00B17343"/>
    <w:rsid w:val="00B26BDB"/>
    <w:rsid w:val="00B34337"/>
    <w:rsid w:val="00B41C69"/>
    <w:rsid w:val="00B42174"/>
    <w:rsid w:val="00B823A5"/>
    <w:rsid w:val="00B92549"/>
    <w:rsid w:val="00B96D9F"/>
    <w:rsid w:val="00B976AF"/>
    <w:rsid w:val="00BA0AC4"/>
    <w:rsid w:val="00BA1F2D"/>
    <w:rsid w:val="00BB1BD4"/>
    <w:rsid w:val="00BB32D8"/>
    <w:rsid w:val="00BC0F25"/>
    <w:rsid w:val="00BD02DB"/>
    <w:rsid w:val="00BD6B7F"/>
    <w:rsid w:val="00BE09D6"/>
    <w:rsid w:val="00BE316B"/>
    <w:rsid w:val="00BE7939"/>
    <w:rsid w:val="00BF4358"/>
    <w:rsid w:val="00BF7E3E"/>
    <w:rsid w:val="00C02BC6"/>
    <w:rsid w:val="00C10FF1"/>
    <w:rsid w:val="00C12E38"/>
    <w:rsid w:val="00C30E55"/>
    <w:rsid w:val="00C32DA3"/>
    <w:rsid w:val="00C5090B"/>
    <w:rsid w:val="00C546FB"/>
    <w:rsid w:val="00C60AE5"/>
    <w:rsid w:val="00C63324"/>
    <w:rsid w:val="00C73832"/>
    <w:rsid w:val="00C81188"/>
    <w:rsid w:val="00C867E5"/>
    <w:rsid w:val="00C92FF3"/>
    <w:rsid w:val="00C945AA"/>
    <w:rsid w:val="00CB5E53"/>
    <w:rsid w:val="00CC6A22"/>
    <w:rsid w:val="00CC7CB7"/>
    <w:rsid w:val="00D01B5D"/>
    <w:rsid w:val="00D01FFB"/>
    <w:rsid w:val="00D02133"/>
    <w:rsid w:val="00D02F9E"/>
    <w:rsid w:val="00D107AF"/>
    <w:rsid w:val="00D14AB7"/>
    <w:rsid w:val="00D21FCD"/>
    <w:rsid w:val="00D2790D"/>
    <w:rsid w:val="00D33EE6"/>
    <w:rsid w:val="00D34CBE"/>
    <w:rsid w:val="00D461ED"/>
    <w:rsid w:val="00D53D61"/>
    <w:rsid w:val="00D62EB9"/>
    <w:rsid w:val="00D63687"/>
    <w:rsid w:val="00D66A94"/>
    <w:rsid w:val="00D66AF5"/>
    <w:rsid w:val="00D70623"/>
    <w:rsid w:val="00D729C7"/>
    <w:rsid w:val="00D86708"/>
    <w:rsid w:val="00DA53EC"/>
    <w:rsid w:val="00DA5F94"/>
    <w:rsid w:val="00DB5C74"/>
    <w:rsid w:val="00DC6437"/>
    <w:rsid w:val="00DC6639"/>
    <w:rsid w:val="00DD1B55"/>
    <w:rsid w:val="00DD2A14"/>
    <w:rsid w:val="00DD4202"/>
    <w:rsid w:val="00DE5EA4"/>
    <w:rsid w:val="00DF1BA0"/>
    <w:rsid w:val="00E016C8"/>
    <w:rsid w:val="00E11331"/>
    <w:rsid w:val="00E1334A"/>
    <w:rsid w:val="00E33A75"/>
    <w:rsid w:val="00E33DC8"/>
    <w:rsid w:val="00E34A9A"/>
    <w:rsid w:val="00E55F25"/>
    <w:rsid w:val="00E630EB"/>
    <w:rsid w:val="00E75AE6"/>
    <w:rsid w:val="00E80215"/>
    <w:rsid w:val="00E93A6D"/>
    <w:rsid w:val="00EA353A"/>
    <w:rsid w:val="00EA4DB4"/>
    <w:rsid w:val="00EB52A5"/>
    <w:rsid w:val="00EC655E"/>
    <w:rsid w:val="00ED3F45"/>
    <w:rsid w:val="00EE33CA"/>
    <w:rsid w:val="00F04B9B"/>
    <w:rsid w:val="00F0626A"/>
    <w:rsid w:val="00F149CC"/>
    <w:rsid w:val="00F242E0"/>
    <w:rsid w:val="00F36C24"/>
    <w:rsid w:val="00F46364"/>
    <w:rsid w:val="00F619BE"/>
    <w:rsid w:val="00F6228B"/>
    <w:rsid w:val="00F74AAD"/>
    <w:rsid w:val="00F90926"/>
    <w:rsid w:val="00F9577F"/>
    <w:rsid w:val="00FB06A5"/>
    <w:rsid w:val="00FF1184"/>
    <w:rsid w:val="00FF3015"/>
    <w:rsid w:val="00FF380E"/>
    <w:rsid w:val="5B87CD86"/>
    <w:rsid w:val="5BE3EC2B"/>
    <w:rsid w:val="61D559EA"/>
    <w:rsid w:val="69F010E0"/>
    <w:rsid w:val="706E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73CB1"/>
  <w15:docId w15:val="{DC61FB0F-C7D5-48FA-9C5E-A011B4E1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045D75"/>
    <w:pPr>
      <w:ind w:left="720"/>
      <w:contextualSpacing/>
    </w:pPr>
  </w:style>
  <w:style w:type="paragraph" w:styleId="Header">
    <w:name w:val="header"/>
    <w:basedOn w:val="Normal"/>
    <w:link w:val="HeaderChar"/>
    <w:unhideWhenUsed/>
    <w:rsid w:val="00D107AF"/>
    <w:pPr>
      <w:tabs>
        <w:tab w:val="center" w:pos="4680"/>
        <w:tab w:val="right" w:pos="9360"/>
      </w:tabs>
    </w:pPr>
  </w:style>
  <w:style w:type="character" w:customStyle="1" w:styleId="HeaderChar">
    <w:name w:val="Header Char"/>
    <w:basedOn w:val="DefaultParagraphFont"/>
    <w:link w:val="Header"/>
    <w:rsid w:val="00D107AF"/>
    <w:rPr>
      <w:rFonts w:asciiTheme="minorHAnsi" w:hAnsiTheme="minorHAnsi"/>
      <w:sz w:val="16"/>
      <w:szCs w:val="24"/>
    </w:rPr>
  </w:style>
  <w:style w:type="paragraph" w:styleId="Footer">
    <w:name w:val="footer"/>
    <w:basedOn w:val="Normal"/>
    <w:link w:val="FooterChar"/>
    <w:uiPriority w:val="99"/>
    <w:unhideWhenUsed/>
    <w:rsid w:val="00D107AF"/>
    <w:pPr>
      <w:tabs>
        <w:tab w:val="center" w:pos="4680"/>
        <w:tab w:val="right" w:pos="9360"/>
      </w:tabs>
    </w:pPr>
  </w:style>
  <w:style w:type="character" w:customStyle="1" w:styleId="FooterChar">
    <w:name w:val="Footer Char"/>
    <w:basedOn w:val="DefaultParagraphFont"/>
    <w:link w:val="Footer"/>
    <w:uiPriority w:val="99"/>
    <w:rsid w:val="00D107AF"/>
    <w:rPr>
      <w:rFonts w:asciiTheme="minorHAnsi" w:hAnsiTheme="minorHAnsi"/>
      <w:sz w:val="16"/>
      <w:szCs w:val="24"/>
    </w:rPr>
  </w:style>
  <w:style w:type="character" w:styleId="Hyperlink">
    <w:name w:val="Hyperlink"/>
    <w:basedOn w:val="DefaultParagraphFont"/>
    <w:unhideWhenUsed/>
    <w:rsid w:val="00A2092A"/>
    <w:rPr>
      <w:color w:val="0000FF" w:themeColor="hyperlink"/>
      <w:u w:val="single"/>
    </w:rPr>
  </w:style>
  <w:style w:type="paragraph" w:customStyle="1" w:styleId="m5026298087943023822m8043212145780308836gmail-msolistparagraph">
    <w:name w:val="m_5026298087943023822m_8043212145780308836gmail-msolistparagraph"/>
    <w:basedOn w:val="Normal"/>
    <w:rsid w:val="005D5558"/>
    <w:pPr>
      <w:spacing w:before="100" w:beforeAutospacing="1" w:after="100" w:afterAutospacing="1"/>
    </w:pPr>
    <w:rPr>
      <w:rFonts w:ascii="Times New Roman" w:hAnsi="Times New Roman"/>
      <w:sz w:val="24"/>
    </w:rPr>
  </w:style>
  <w:style w:type="character" w:styleId="CommentReference">
    <w:name w:val="annotation reference"/>
    <w:basedOn w:val="DefaultParagraphFont"/>
    <w:semiHidden/>
    <w:unhideWhenUsed/>
    <w:rsid w:val="007C52BD"/>
    <w:rPr>
      <w:sz w:val="16"/>
      <w:szCs w:val="16"/>
    </w:rPr>
  </w:style>
  <w:style w:type="paragraph" w:styleId="CommentText">
    <w:name w:val="annotation text"/>
    <w:basedOn w:val="Normal"/>
    <w:link w:val="CommentTextChar"/>
    <w:semiHidden/>
    <w:unhideWhenUsed/>
    <w:rsid w:val="007C52BD"/>
    <w:rPr>
      <w:sz w:val="20"/>
      <w:szCs w:val="20"/>
    </w:rPr>
  </w:style>
  <w:style w:type="character" w:customStyle="1" w:styleId="CommentTextChar">
    <w:name w:val="Comment Text Char"/>
    <w:basedOn w:val="DefaultParagraphFont"/>
    <w:link w:val="CommentText"/>
    <w:semiHidden/>
    <w:rsid w:val="007C52BD"/>
    <w:rPr>
      <w:rFonts w:asciiTheme="minorHAnsi" w:hAnsiTheme="minorHAnsi"/>
    </w:rPr>
  </w:style>
  <w:style w:type="paragraph" w:styleId="CommentSubject">
    <w:name w:val="annotation subject"/>
    <w:basedOn w:val="CommentText"/>
    <w:next w:val="CommentText"/>
    <w:link w:val="CommentSubjectChar"/>
    <w:semiHidden/>
    <w:unhideWhenUsed/>
    <w:rsid w:val="007C52BD"/>
    <w:rPr>
      <w:b/>
      <w:bCs/>
    </w:rPr>
  </w:style>
  <w:style w:type="character" w:customStyle="1" w:styleId="CommentSubjectChar">
    <w:name w:val="Comment Subject Char"/>
    <w:basedOn w:val="CommentTextChar"/>
    <w:link w:val="CommentSubject"/>
    <w:semiHidden/>
    <w:rsid w:val="007C52BD"/>
    <w:rPr>
      <w:rFonts w:asciiTheme="minorHAnsi" w:hAnsiTheme="minorHAnsi"/>
      <w:b/>
      <w:bCs/>
    </w:rPr>
  </w:style>
  <w:style w:type="paragraph" w:styleId="Revision">
    <w:name w:val="Revision"/>
    <w:hidden/>
    <w:uiPriority w:val="99"/>
    <w:semiHidden/>
    <w:rsid w:val="00A526CE"/>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160">
      <w:bodyDiv w:val="1"/>
      <w:marLeft w:val="0"/>
      <w:marRight w:val="0"/>
      <w:marTop w:val="0"/>
      <w:marBottom w:val="0"/>
      <w:divBdr>
        <w:top w:val="none" w:sz="0" w:space="0" w:color="auto"/>
        <w:left w:val="none" w:sz="0" w:space="0" w:color="auto"/>
        <w:bottom w:val="none" w:sz="0" w:space="0" w:color="auto"/>
        <w:right w:val="none" w:sz="0" w:space="0" w:color="auto"/>
      </w:divBdr>
    </w:div>
    <w:div w:id="96290745">
      <w:bodyDiv w:val="1"/>
      <w:marLeft w:val="0"/>
      <w:marRight w:val="0"/>
      <w:marTop w:val="0"/>
      <w:marBottom w:val="0"/>
      <w:divBdr>
        <w:top w:val="none" w:sz="0" w:space="0" w:color="auto"/>
        <w:left w:val="none" w:sz="0" w:space="0" w:color="auto"/>
        <w:bottom w:val="none" w:sz="0" w:space="0" w:color="auto"/>
        <w:right w:val="none" w:sz="0" w:space="0" w:color="auto"/>
      </w:divBdr>
    </w:div>
    <w:div w:id="101849547">
      <w:bodyDiv w:val="1"/>
      <w:marLeft w:val="0"/>
      <w:marRight w:val="0"/>
      <w:marTop w:val="0"/>
      <w:marBottom w:val="0"/>
      <w:divBdr>
        <w:top w:val="none" w:sz="0" w:space="0" w:color="auto"/>
        <w:left w:val="none" w:sz="0" w:space="0" w:color="auto"/>
        <w:bottom w:val="none" w:sz="0" w:space="0" w:color="auto"/>
        <w:right w:val="none" w:sz="0" w:space="0" w:color="auto"/>
      </w:divBdr>
    </w:div>
    <w:div w:id="162550633">
      <w:bodyDiv w:val="1"/>
      <w:marLeft w:val="0"/>
      <w:marRight w:val="0"/>
      <w:marTop w:val="0"/>
      <w:marBottom w:val="0"/>
      <w:divBdr>
        <w:top w:val="none" w:sz="0" w:space="0" w:color="auto"/>
        <w:left w:val="none" w:sz="0" w:space="0" w:color="auto"/>
        <w:bottom w:val="none" w:sz="0" w:space="0" w:color="auto"/>
        <w:right w:val="none" w:sz="0" w:space="0" w:color="auto"/>
      </w:divBdr>
    </w:div>
    <w:div w:id="770391390">
      <w:bodyDiv w:val="1"/>
      <w:marLeft w:val="0"/>
      <w:marRight w:val="0"/>
      <w:marTop w:val="0"/>
      <w:marBottom w:val="0"/>
      <w:divBdr>
        <w:top w:val="none" w:sz="0" w:space="0" w:color="auto"/>
        <w:left w:val="none" w:sz="0" w:space="0" w:color="auto"/>
        <w:bottom w:val="none" w:sz="0" w:space="0" w:color="auto"/>
        <w:right w:val="none" w:sz="0" w:space="0" w:color="auto"/>
      </w:divBdr>
      <w:divsChild>
        <w:div w:id="1313024249">
          <w:marLeft w:val="0"/>
          <w:marRight w:val="0"/>
          <w:marTop w:val="0"/>
          <w:marBottom w:val="0"/>
          <w:divBdr>
            <w:top w:val="none" w:sz="0" w:space="0" w:color="auto"/>
            <w:left w:val="none" w:sz="0" w:space="0" w:color="auto"/>
            <w:bottom w:val="none" w:sz="0" w:space="0" w:color="auto"/>
            <w:right w:val="none" w:sz="0" w:space="0" w:color="auto"/>
          </w:divBdr>
          <w:divsChild>
            <w:div w:id="1403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7048">
      <w:bodyDiv w:val="1"/>
      <w:marLeft w:val="0"/>
      <w:marRight w:val="0"/>
      <w:marTop w:val="0"/>
      <w:marBottom w:val="0"/>
      <w:divBdr>
        <w:top w:val="none" w:sz="0" w:space="0" w:color="auto"/>
        <w:left w:val="none" w:sz="0" w:space="0" w:color="auto"/>
        <w:bottom w:val="none" w:sz="0" w:space="0" w:color="auto"/>
        <w:right w:val="none" w:sz="0" w:space="0" w:color="auto"/>
      </w:divBdr>
    </w:div>
    <w:div w:id="1194078391">
      <w:bodyDiv w:val="1"/>
      <w:marLeft w:val="0"/>
      <w:marRight w:val="0"/>
      <w:marTop w:val="0"/>
      <w:marBottom w:val="0"/>
      <w:divBdr>
        <w:top w:val="none" w:sz="0" w:space="0" w:color="auto"/>
        <w:left w:val="none" w:sz="0" w:space="0" w:color="auto"/>
        <w:bottom w:val="none" w:sz="0" w:space="0" w:color="auto"/>
        <w:right w:val="none" w:sz="0" w:space="0" w:color="auto"/>
      </w:divBdr>
    </w:div>
    <w:div w:id="1620451014">
      <w:bodyDiv w:val="1"/>
      <w:marLeft w:val="0"/>
      <w:marRight w:val="0"/>
      <w:marTop w:val="0"/>
      <w:marBottom w:val="0"/>
      <w:divBdr>
        <w:top w:val="none" w:sz="0" w:space="0" w:color="auto"/>
        <w:left w:val="none" w:sz="0" w:space="0" w:color="auto"/>
        <w:bottom w:val="none" w:sz="0" w:space="0" w:color="auto"/>
        <w:right w:val="none" w:sz="0" w:space="0" w:color="auto"/>
      </w:divBdr>
    </w:div>
    <w:div w:id="19147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c@umb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dc@umbc.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ephart\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1</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FLC Application Form 2025-26</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FLC Application Form 2025-26</dc:title>
  <dc:creator>Kerrie Kephart</dc:creator>
  <cp:keywords/>
  <cp:lastModifiedBy>Kerrie Kephart</cp:lastModifiedBy>
  <cp:revision>2</cp:revision>
  <cp:lastPrinted>2019-04-25T20:49:00Z</cp:lastPrinted>
  <dcterms:created xsi:type="dcterms:W3CDTF">2025-05-07T13:56:00Z</dcterms:created>
  <dcterms:modified xsi:type="dcterms:W3CDTF">2025-05-07T13:56:00Z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