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31" w:rsidRDefault="00AF01BD" w:rsidP="00EA26A7">
      <w:pPr>
        <w:pStyle w:val="NoSpacing"/>
        <w:jc w:val="center"/>
        <w:rPr>
          <w:rFonts w:ascii="Times New Roman" w:hAnsi="Times New Roman" w:cs="Times New Roman"/>
          <w:b/>
          <w:sz w:val="24"/>
          <w:szCs w:val="24"/>
        </w:rPr>
      </w:pPr>
      <w:bookmarkStart w:id="0" w:name="_GoBack"/>
      <w:bookmarkEnd w:id="0"/>
      <w:r w:rsidRPr="00B73F5F">
        <w:rPr>
          <w:rFonts w:ascii="Times New Roman" w:hAnsi="Times New Roman" w:cs="Times New Roman"/>
          <w:b/>
          <w:sz w:val="24"/>
          <w:szCs w:val="24"/>
        </w:rPr>
        <w:t>Assessment of General Education Courses</w:t>
      </w:r>
    </w:p>
    <w:p w:rsidR="00576253" w:rsidRPr="00B73F5F" w:rsidRDefault="00576253" w:rsidP="00EA26A7">
      <w:pPr>
        <w:pStyle w:val="NoSpacing"/>
        <w:jc w:val="center"/>
        <w:rPr>
          <w:rFonts w:ascii="Times New Roman" w:hAnsi="Times New Roman" w:cs="Times New Roman"/>
          <w:b/>
          <w:sz w:val="24"/>
          <w:szCs w:val="24"/>
        </w:rPr>
      </w:pPr>
      <w:r>
        <w:rPr>
          <w:rFonts w:ascii="Times New Roman" w:hAnsi="Times New Roman" w:cs="Times New Roman"/>
          <w:b/>
          <w:sz w:val="24"/>
          <w:szCs w:val="24"/>
        </w:rPr>
        <w:t>Prepared by Linda C. Hodges for session with CAHSS Faculty 4/22/13</w:t>
      </w:r>
    </w:p>
    <w:p w:rsidR="00AF01BD" w:rsidRDefault="00AF01BD" w:rsidP="00AF01BD">
      <w:pPr>
        <w:pStyle w:val="NoSpacing"/>
        <w:rPr>
          <w:rFonts w:ascii="Times New Roman" w:hAnsi="Times New Roman" w:cs="Times New Roman"/>
          <w:sz w:val="24"/>
          <w:szCs w:val="24"/>
        </w:rPr>
      </w:pPr>
    </w:p>
    <w:p w:rsidR="00A67830" w:rsidRDefault="00AF01BD" w:rsidP="00AF01BD">
      <w:pPr>
        <w:pStyle w:val="NoSpacing"/>
        <w:rPr>
          <w:rFonts w:ascii="Times New Roman" w:hAnsi="Times New Roman" w:cs="Times New Roman"/>
          <w:sz w:val="24"/>
          <w:szCs w:val="24"/>
        </w:rPr>
      </w:pPr>
      <w:r>
        <w:rPr>
          <w:rFonts w:ascii="Times New Roman" w:hAnsi="Times New Roman" w:cs="Times New Roman"/>
          <w:sz w:val="24"/>
          <w:szCs w:val="24"/>
        </w:rPr>
        <w:t xml:space="preserve">UMBC is required both by the </w:t>
      </w:r>
      <w:r w:rsidR="00A24A2B">
        <w:rPr>
          <w:rFonts w:ascii="Times New Roman" w:hAnsi="Times New Roman" w:cs="Times New Roman"/>
          <w:sz w:val="24"/>
          <w:szCs w:val="24"/>
        </w:rPr>
        <w:t xml:space="preserve">Maryland Higher Education Commission </w:t>
      </w:r>
      <w:r>
        <w:rPr>
          <w:rFonts w:ascii="Times New Roman" w:hAnsi="Times New Roman" w:cs="Times New Roman"/>
          <w:sz w:val="24"/>
          <w:szCs w:val="24"/>
        </w:rPr>
        <w:t>and the Middle States Commis</w:t>
      </w:r>
      <w:r w:rsidR="001057AA">
        <w:rPr>
          <w:rFonts w:ascii="Times New Roman" w:hAnsi="Times New Roman" w:cs="Times New Roman"/>
          <w:sz w:val="24"/>
          <w:szCs w:val="24"/>
        </w:rPr>
        <w:t>s</w:t>
      </w:r>
      <w:r>
        <w:rPr>
          <w:rFonts w:ascii="Times New Roman" w:hAnsi="Times New Roman" w:cs="Times New Roman"/>
          <w:sz w:val="24"/>
          <w:szCs w:val="24"/>
        </w:rPr>
        <w:t xml:space="preserve">ion </w:t>
      </w:r>
      <w:r w:rsidR="009E3A29">
        <w:rPr>
          <w:rFonts w:ascii="Times New Roman" w:hAnsi="Times New Roman" w:cs="Times New Roman"/>
          <w:sz w:val="24"/>
          <w:szCs w:val="24"/>
        </w:rPr>
        <w:t xml:space="preserve">on Higher Education </w:t>
      </w:r>
      <w:r>
        <w:rPr>
          <w:rFonts w:ascii="Times New Roman" w:hAnsi="Times New Roman" w:cs="Times New Roman"/>
          <w:sz w:val="24"/>
          <w:szCs w:val="24"/>
        </w:rPr>
        <w:t xml:space="preserve">to have a plan for the regular assessment of general education courses. </w:t>
      </w:r>
      <w:r w:rsidR="00B37CC4">
        <w:rPr>
          <w:rFonts w:ascii="Times New Roman" w:hAnsi="Times New Roman" w:cs="Times New Roman"/>
          <w:sz w:val="24"/>
          <w:szCs w:val="24"/>
        </w:rPr>
        <w:t xml:space="preserve">The University proposed such a plan </w:t>
      </w:r>
      <w:r w:rsidR="00EA26A7">
        <w:rPr>
          <w:rFonts w:ascii="Times New Roman" w:hAnsi="Times New Roman" w:cs="Times New Roman"/>
          <w:sz w:val="24"/>
          <w:szCs w:val="24"/>
        </w:rPr>
        <w:t>in the document</w:t>
      </w:r>
      <w:r w:rsidR="00B37CC4">
        <w:rPr>
          <w:rFonts w:ascii="Times New Roman" w:hAnsi="Times New Roman" w:cs="Times New Roman"/>
          <w:sz w:val="24"/>
          <w:szCs w:val="24"/>
        </w:rPr>
        <w:t xml:space="preserve"> </w:t>
      </w:r>
      <w:hyperlink r:id="rId8" w:history="1">
        <w:r w:rsidR="001057AA" w:rsidRPr="001057AA">
          <w:rPr>
            <w:rStyle w:val="Hyperlink"/>
            <w:rFonts w:ascii="Times New Roman" w:hAnsi="Times New Roman" w:cs="Times New Roman"/>
            <w:sz w:val="24"/>
            <w:szCs w:val="24"/>
          </w:rPr>
          <w:t>General Education and Assessment: A Streamlined Process</w:t>
        </w:r>
      </w:hyperlink>
      <w:r w:rsidR="001057AA">
        <w:rPr>
          <w:rFonts w:ascii="Times New Roman" w:hAnsi="Times New Roman" w:cs="Times New Roman"/>
          <w:sz w:val="24"/>
          <w:szCs w:val="24"/>
        </w:rPr>
        <w:t xml:space="preserve"> </w:t>
      </w:r>
      <w:r w:rsidR="00EA26A7">
        <w:rPr>
          <w:rFonts w:ascii="Times New Roman" w:hAnsi="Times New Roman" w:cs="Times New Roman"/>
          <w:sz w:val="24"/>
          <w:szCs w:val="24"/>
        </w:rPr>
        <w:t>that</w:t>
      </w:r>
      <w:r w:rsidR="001057AA">
        <w:rPr>
          <w:rFonts w:ascii="Times New Roman" w:hAnsi="Times New Roman" w:cs="Times New Roman"/>
          <w:sz w:val="24"/>
          <w:szCs w:val="24"/>
        </w:rPr>
        <w:t xml:space="preserve"> was approved for implementation in April, 2009. </w:t>
      </w:r>
      <w:r>
        <w:rPr>
          <w:rFonts w:ascii="Times New Roman" w:hAnsi="Times New Roman" w:cs="Times New Roman"/>
          <w:sz w:val="24"/>
          <w:szCs w:val="24"/>
        </w:rPr>
        <w:t xml:space="preserve">This plan </w:t>
      </w:r>
      <w:r w:rsidR="00EA26A7">
        <w:rPr>
          <w:rFonts w:ascii="Times New Roman" w:hAnsi="Times New Roman" w:cs="Times New Roman"/>
          <w:sz w:val="24"/>
          <w:szCs w:val="24"/>
        </w:rPr>
        <w:t>requires that</w:t>
      </w:r>
      <w:r w:rsidR="001057AA">
        <w:rPr>
          <w:rFonts w:ascii="Times New Roman" w:hAnsi="Times New Roman" w:cs="Times New Roman"/>
          <w:sz w:val="24"/>
          <w:szCs w:val="24"/>
        </w:rPr>
        <w:t xml:space="preserve"> departments regularly assess a sample of GEP courses during each </w:t>
      </w:r>
      <w:r w:rsidR="00E15339">
        <w:rPr>
          <w:rFonts w:ascii="Times New Roman" w:hAnsi="Times New Roman" w:cs="Times New Roman"/>
          <w:sz w:val="24"/>
          <w:szCs w:val="24"/>
        </w:rPr>
        <w:t xml:space="preserve">two-year </w:t>
      </w:r>
      <w:r w:rsidR="001057AA">
        <w:rPr>
          <w:rFonts w:ascii="Times New Roman" w:hAnsi="Times New Roman" w:cs="Times New Roman"/>
          <w:sz w:val="24"/>
          <w:szCs w:val="24"/>
        </w:rPr>
        <w:t>cycl</w:t>
      </w:r>
      <w:r w:rsidR="00EA26A7">
        <w:rPr>
          <w:rFonts w:ascii="Times New Roman" w:hAnsi="Times New Roman" w:cs="Times New Roman"/>
          <w:sz w:val="24"/>
          <w:szCs w:val="24"/>
        </w:rPr>
        <w:t xml:space="preserve">e of </w:t>
      </w:r>
      <w:r w:rsidR="00E15339">
        <w:rPr>
          <w:rFonts w:ascii="Times New Roman" w:hAnsi="Times New Roman" w:cs="Times New Roman"/>
          <w:sz w:val="24"/>
          <w:szCs w:val="24"/>
        </w:rPr>
        <w:t>program assessment reports</w:t>
      </w:r>
      <w:r w:rsidR="001057AA">
        <w:rPr>
          <w:rFonts w:ascii="Times New Roman" w:hAnsi="Times New Roman" w:cs="Times New Roman"/>
          <w:sz w:val="24"/>
          <w:szCs w:val="24"/>
        </w:rPr>
        <w:t xml:space="preserve"> and </w:t>
      </w:r>
      <w:r w:rsidR="00E15339">
        <w:rPr>
          <w:rFonts w:ascii="Times New Roman" w:hAnsi="Times New Roman" w:cs="Times New Roman"/>
          <w:sz w:val="24"/>
          <w:szCs w:val="24"/>
        </w:rPr>
        <w:t xml:space="preserve">that departments assess </w:t>
      </w:r>
      <w:r w:rsidR="001057AA">
        <w:rPr>
          <w:rFonts w:ascii="Times New Roman" w:hAnsi="Times New Roman" w:cs="Times New Roman"/>
          <w:sz w:val="24"/>
          <w:szCs w:val="24"/>
        </w:rPr>
        <w:t>any remaining courses during the A</w:t>
      </w:r>
      <w:r w:rsidR="00A67830">
        <w:rPr>
          <w:rFonts w:ascii="Times New Roman" w:hAnsi="Times New Roman" w:cs="Times New Roman"/>
          <w:sz w:val="24"/>
          <w:szCs w:val="24"/>
        </w:rPr>
        <w:t xml:space="preserve">cademic </w:t>
      </w:r>
      <w:r w:rsidR="001057AA">
        <w:rPr>
          <w:rFonts w:ascii="Times New Roman" w:hAnsi="Times New Roman" w:cs="Times New Roman"/>
          <w:sz w:val="24"/>
          <w:szCs w:val="24"/>
        </w:rPr>
        <w:t>P</w:t>
      </w:r>
      <w:r w:rsidR="00A67830">
        <w:rPr>
          <w:rFonts w:ascii="Times New Roman" w:hAnsi="Times New Roman" w:cs="Times New Roman"/>
          <w:sz w:val="24"/>
          <w:szCs w:val="24"/>
        </w:rPr>
        <w:t xml:space="preserve">rogram </w:t>
      </w:r>
      <w:r w:rsidR="001057AA">
        <w:rPr>
          <w:rFonts w:ascii="Times New Roman" w:hAnsi="Times New Roman" w:cs="Times New Roman"/>
          <w:sz w:val="24"/>
          <w:szCs w:val="24"/>
        </w:rPr>
        <w:t>R</w:t>
      </w:r>
      <w:r w:rsidR="00A67830">
        <w:rPr>
          <w:rFonts w:ascii="Times New Roman" w:hAnsi="Times New Roman" w:cs="Times New Roman"/>
          <w:sz w:val="24"/>
          <w:szCs w:val="24"/>
        </w:rPr>
        <w:t>eview (APR)</w:t>
      </w:r>
      <w:r w:rsidR="001057AA">
        <w:rPr>
          <w:rFonts w:ascii="Times New Roman" w:hAnsi="Times New Roman" w:cs="Times New Roman"/>
          <w:sz w:val="24"/>
          <w:szCs w:val="24"/>
        </w:rPr>
        <w:t xml:space="preserve">. The goal is that all GEP courses offered by the department will be assessed </w:t>
      </w:r>
      <w:r w:rsidR="00A67830">
        <w:rPr>
          <w:rFonts w:ascii="Times New Roman" w:hAnsi="Times New Roman" w:cs="Times New Roman"/>
          <w:sz w:val="24"/>
          <w:szCs w:val="24"/>
        </w:rPr>
        <w:t>at least once every</w:t>
      </w:r>
      <w:r w:rsidR="001057AA">
        <w:rPr>
          <w:rFonts w:ascii="Times New Roman" w:hAnsi="Times New Roman" w:cs="Times New Roman"/>
          <w:sz w:val="24"/>
          <w:szCs w:val="24"/>
        </w:rPr>
        <w:t xml:space="preserve"> seven-year </w:t>
      </w:r>
      <w:r w:rsidR="00A67830">
        <w:rPr>
          <w:rFonts w:ascii="Times New Roman" w:hAnsi="Times New Roman" w:cs="Times New Roman"/>
          <w:sz w:val="24"/>
          <w:szCs w:val="24"/>
        </w:rPr>
        <w:t xml:space="preserve">cycle between APRs. </w:t>
      </w:r>
    </w:p>
    <w:p w:rsidR="00A67830" w:rsidRDefault="00A67830" w:rsidP="00AF01BD">
      <w:pPr>
        <w:pStyle w:val="NoSpacing"/>
        <w:rPr>
          <w:rFonts w:ascii="Times New Roman" w:hAnsi="Times New Roman" w:cs="Times New Roman"/>
          <w:sz w:val="24"/>
          <w:szCs w:val="24"/>
        </w:rPr>
      </w:pPr>
    </w:p>
    <w:p w:rsidR="00A67830" w:rsidRDefault="00A67830" w:rsidP="00AF01BD">
      <w:pPr>
        <w:pStyle w:val="NoSpacing"/>
        <w:rPr>
          <w:rFonts w:ascii="Times New Roman" w:hAnsi="Times New Roman" w:cs="Times New Roman"/>
          <w:sz w:val="24"/>
          <w:szCs w:val="24"/>
        </w:rPr>
      </w:pPr>
      <w:r>
        <w:rPr>
          <w:rFonts w:ascii="Times New Roman" w:hAnsi="Times New Roman" w:cs="Times New Roman"/>
          <w:sz w:val="24"/>
          <w:szCs w:val="24"/>
        </w:rPr>
        <w:t xml:space="preserve">The goal of all course and program assessment is continuous improvement. </w:t>
      </w:r>
      <w:r w:rsidR="00EA26A7">
        <w:rPr>
          <w:rFonts w:ascii="Times New Roman" w:hAnsi="Times New Roman" w:cs="Times New Roman"/>
          <w:sz w:val="24"/>
          <w:szCs w:val="24"/>
        </w:rPr>
        <w:t>Just as in assessment of program outcomes, departments</w:t>
      </w:r>
      <w:r>
        <w:rPr>
          <w:rFonts w:ascii="Times New Roman" w:hAnsi="Times New Roman" w:cs="Times New Roman"/>
          <w:sz w:val="24"/>
          <w:szCs w:val="24"/>
        </w:rPr>
        <w:t xml:space="preserve"> assess GEP courses using </w:t>
      </w:r>
      <w:r w:rsidR="00AF01BD">
        <w:rPr>
          <w:rFonts w:ascii="Times New Roman" w:hAnsi="Times New Roman" w:cs="Times New Roman"/>
          <w:sz w:val="24"/>
          <w:szCs w:val="24"/>
        </w:rPr>
        <w:t>direct as well as indirect measures of student learning outcomes</w:t>
      </w:r>
      <w:r w:rsidR="00EA26A7">
        <w:rPr>
          <w:rFonts w:ascii="Times New Roman" w:hAnsi="Times New Roman" w:cs="Times New Roman"/>
          <w:sz w:val="24"/>
          <w:szCs w:val="24"/>
        </w:rPr>
        <w:t xml:space="preserve">. </w:t>
      </w:r>
      <w:r w:rsidR="00EA26A7" w:rsidRPr="00045E1D">
        <w:rPr>
          <w:rFonts w:ascii="Times New Roman" w:hAnsi="Times New Roman" w:cs="Times New Roman"/>
          <w:i/>
          <w:sz w:val="24"/>
          <w:szCs w:val="24"/>
        </w:rPr>
        <w:t xml:space="preserve">In the case of GEP courses, however, the learning outcomes assessed are specifically those related to </w:t>
      </w:r>
      <w:r w:rsidR="00AF01BD" w:rsidRPr="00045E1D">
        <w:rPr>
          <w:rFonts w:ascii="Times New Roman" w:hAnsi="Times New Roman" w:cs="Times New Roman"/>
          <w:i/>
          <w:sz w:val="24"/>
          <w:szCs w:val="24"/>
        </w:rPr>
        <w:t>the general education functional competencies that the course addresses.</w:t>
      </w:r>
      <w:r w:rsidR="00AF01BD">
        <w:rPr>
          <w:rFonts w:ascii="Times New Roman" w:hAnsi="Times New Roman" w:cs="Times New Roman"/>
          <w:sz w:val="24"/>
          <w:szCs w:val="24"/>
        </w:rPr>
        <w:t xml:space="preserve"> </w:t>
      </w:r>
      <w:r w:rsidR="00EA26A7">
        <w:rPr>
          <w:rFonts w:ascii="Times New Roman" w:hAnsi="Times New Roman" w:cs="Times New Roman"/>
          <w:sz w:val="24"/>
          <w:szCs w:val="24"/>
        </w:rPr>
        <w:t>The d</w:t>
      </w:r>
      <w:r>
        <w:rPr>
          <w:rFonts w:ascii="Times New Roman" w:hAnsi="Times New Roman" w:cs="Times New Roman"/>
          <w:sz w:val="24"/>
          <w:szCs w:val="24"/>
        </w:rPr>
        <w:t xml:space="preserve">epartment then uses the results of the assessment to determine what students </w:t>
      </w:r>
      <w:r w:rsidR="00FB00EF">
        <w:rPr>
          <w:rFonts w:ascii="Times New Roman" w:hAnsi="Times New Roman" w:cs="Times New Roman"/>
          <w:sz w:val="24"/>
          <w:szCs w:val="24"/>
        </w:rPr>
        <w:t>are learning and what they are not related to</w:t>
      </w:r>
      <w:r>
        <w:rPr>
          <w:rFonts w:ascii="Times New Roman" w:hAnsi="Times New Roman" w:cs="Times New Roman"/>
          <w:sz w:val="24"/>
          <w:szCs w:val="24"/>
        </w:rPr>
        <w:t xml:space="preserve"> the functional competenc</w:t>
      </w:r>
      <w:r w:rsidR="00FB00EF">
        <w:rPr>
          <w:rFonts w:ascii="Times New Roman" w:hAnsi="Times New Roman" w:cs="Times New Roman"/>
          <w:sz w:val="24"/>
          <w:szCs w:val="24"/>
        </w:rPr>
        <w:t>ies planned for the course. These results help</w:t>
      </w:r>
      <w:r>
        <w:rPr>
          <w:rFonts w:ascii="Times New Roman" w:hAnsi="Times New Roman" w:cs="Times New Roman"/>
          <w:sz w:val="24"/>
          <w:szCs w:val="24"/>
        </w:rPr>
        <w:t xml:space="preserve"> faculty direct </w:t>
      </w:r>
      <w:r w:rsidR="002E4139">
        <w:rPr>
          <w:rFonts w:ascii="Times New Roman" w:hAnsi="Times New Roman" w:cs="Times New Roman"/>
          <w:sz w:val="24"/>
          <w:szCs w:val="24"/>
        </w:rPr>
        <w:t xml:space="preserve">course </w:t>
      </w:r>
      <w:r>
        <w:rPr>
          <w:rFonts w:ascii="Times New Roman" w:hAnsi="Times New Roman" w:cs="Times New Roman"/>
          <w:sz w:val="24"/>
          <w:szCs w:val="24"/>
        </w:rPr>
        <w:t xml:space="preserve">changes more effectively. </w:t>
      </w:r>
    </w:p>
    <w:p w:rsidR="00A67830" w:rsidRDefault="00A67830" w:rsidP="00AF01BD">
      <w:pPr>
        <w:pStyle w:val="NoSpacing"/>
        <w:rPr>
          <w:rFonts w:ascii="Times New Roman" w:hAnsi="Times New Roman" w:cs="Times New Roman"/>
          <w:sz w:val="24"/>
          <w:szCs w:val="24"/>
        </w:rPr>
      </w:pPr>
    </w:p>
    <w:p w:rsidR="000561DB" w:rsidRPr="000561DB" w:rsidRDefault="000561DB" w:rsidP="00AF01BD">
      <w:pPr>
        <w:pStyle w:val="NoSpacing"/>
        <w:rPr>
          <w:rFonts w:ascii="Times New Roman" w:hAnsi="Times New Roman" w:cs="Times New Roman"/>
          <w:b/>
          <w:sz w:val="24"/>
          <w:szCs w:val="24"/>
        </w:rPr>
      </w:pPr>
      <w:r w:rsidRPr="000561DB">
        <w:rPr>
          <w:rFonts w:ascii="Times New Roman" w:hAnsi="Times New Roman" w:cs="Times New Roman"/>
          <w:b/>
          <w:sz w:val="24"/>
          <w:szCs w:val="24"/>
        </w:rPr>
        <w:t>Functional Competencies</w:t>
      </w:r>
    </w:p>
    <w:p w:rsidR="000561DB" w:rsidRDefault="000561DB" w:rsidP="00AF01BD">
      <w:pPr>
        <w:pStyle w:val="NoSpacing"/>
        <w:rPr>
          <w:rFonts w:ascii="Times New Roman" w:hAnsi="Times New Roman" w:cs="Times New Roman"/>
          <w:sz w:val="24"/>
          <w:szCs w:val="24"/>
        </w:rPr>
      </w:pPr>
    </w:p>
    <w:p w:rsidR="00AF01BD" w:rsidRDefault="00AF01BD" w:rsidP="00AF01BD">
      <w:pPr>
        <w:pStyle w:val="NoSpacing"/>
        <w:rPr>
          <w:rFonts w:ascii="Times New Roman" w:hAnsi="Times New Roman" w:cs="Times New Roman"/>
          <w:sz w:val="24"/>
          <w:szCs w:val="24"/>
        </w:rPr>
      </w:pPr>
      <w:r>
        <w:rPr>
          <w:rFonts w:ascii="Times New Roman" w:hAnsi="Times New Roman" w:cs="Times New Roman"/>
          <w:sz w:val="24"/>
          <w:szCs w:val="24"/>
        </w:rPr>
        <w:t xml:space="preserve">At the time </w:t>
      </w:r>
      <w:r w:rsidR="00045E1D">
        <w:rPr>
          <w:rFonts w:ascii="Times New Roman" w:hAnsi="Times New Roman" w:cs="Times New Roman"/>
          <w:sz w:val="24"/>
          <w:szCs w:val="24"/>
        </w:rPr>
        <w:t xml:space="preserve">the department </w:t>
      </w:r>
      <w:r>
        <w:rPr>
          <w:rFonts w:ascii="Times New Roman" w:hAnsi="Times New Roman" w:cs="Times New Roman"/>
          <w:sz w:val="24"/>
          <w:szCs w:val="24"/>
        </w:rPr>
        <w:t xml:space="preserve">submitted </w:t>
      </w:r>
      <w:r w:rsidR="00045E1D">
        <w:rPr>
          <w:rFonts w:ascii="Times New Roman" w:hAnsi="Times New Roman" w:cs="Times New Roman"/>
          <w:sz w:val="24"/>
          <w:szCs w:val="24"/>
        </w:rPr>
        <w:t xml:space="preserve">a course </w:t>
      </w:r>
      <w:r>
        <w:rPr>
          <w:rFonts w:ascii="Times New Roman" w:hAnsi="Times New Roman" w:cs="Times New Roman"/>
          <w:sz w:val="24"/>
          <w:szCs w:val="24"/>
        </w:rPr>
        <w:t>for approval as a general education course</w:t>
      </w:r>
      <w:r w:rsidR="002D253C">
        <w:rPr>
          <w:rFonts w:ascii="Times New Roman" w:hAnsi="Times New Roman" w:cs="Times New Roman"/>
          <w:sz w:val="24"/>
          <w:szCs w:val="24"/>
        </w:rPr>
        <w:t xml:space="preserve"> (GEP)</w:t>
      </w:r>
      <w:r>
        <w:rPr>
          <w:rFonts w:ascii="Times New Roman" w:hAnsi="Times New Roman" w:cs="Times New Roman"/>
          <w:sz w:val="24"/>
          <w:szCs w:val="24"/>
        </w:rPr>
        <w:t>, the department designated the specific functional competencies that the course would address chosen from the following</w:t>
      </w:r>
      <w:r w:rsidR="00A67830">
        <w:rPr>
          <w:rFonts w:ascii="Times New Roman" w:hAnsi="Times New Roman" w:cs="Times New Roman"/>
          <w:sz w:val="24"/>
          <w:szCs w:val="24"/>
        </w:rPr>
        <w:t xml:space="preserve"> (described more fully at </w:t>
      </w:r>
      <w:hyperlink r:id="rId9" w:history="1">
        <w:r w:rsidR="00A67830" w:rsidRPr="00A67830">
          <w:rPr>
            <w:rStyle w:val="Hyperlink"/>
            <w:rFonts w:ascii="Times New Roman" w:hAnsi="Times New Roman" w:cs="Times New Roman"/>
            <w:sz w:val="24"/>
            <w:szCs w:val="24"/>
          </w:rPr>
          <w:t>UMBC General Education Competencies</w:t>
        </w:r>
      </w:hyperlink>
      <w:r w:rsidR="00E15339">
        <w:rPr>
          <w:rFonts w:ascii="Times New Roman" w:hAnsi="Times New Roman" w:cs="Times New Roman"/>
          <w:sz w:val="24"/>
          <w:szCs w:val="24"/>
        </w:rPr>
        <w:t>)</w:t>
      </w:r>
      <w:r>
        <w:rPr>
          <w:rFonts w:ascii="Times New Roman" w:hAnsi="Times New Roman" w:cs="Times New Roman"/>
          <w:sz w:val="24"/>
          <w:szCs w:val="24"/>
        </w:rPr>
        <w:t>:</w:t>
      </w:r>
    </w:p>
    <w:p w:rsidR="00AF01BD" w:rsidRDefault="00AF01BD" w:rsidP="00AF01BD">
      <w:pPr>
        <w:pStyle w:val="NoSpacing"/>
        <w:rPr>
          <w:rFonts w:ascii="Times New Roman" w:hAnsi="Times New Roman" w:cs="Times New Roman"/>
          <w:sz w:val="24"/>
          <w:szCs w:val="24"/>
        </w:rPr>
      </w:pPr>
    </w:p>
    <w:p w:rsidR="00AF01BD" w:rsidRDefault="00AF01BD" w:rsidP="00C620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Oral and written communication </w:t>
      </w:r>
    </w:p>
    <w:p w:rsidR="00AF01BD" w:rsidRDefault="00AF01BD" w:rsidP="00C620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Scientific and quantitative reasoning</w:t>
      </w:r>
    </w:p>
    <w:p w:rsidR="00AF01BD" w:rsidRDefault="00EA26A7" w:rsidP="00C620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Critical analysis and reasoning</w:t>
      </w:r>
    </w:p>
    <w:p w:rsidR="00EA26A7" w:rsidRDefault="00EA26A7" w:rsidP="00C620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Technological competence</w:t>
      </w:r>
    </w:p>
    <w:p w:rsidR="00EA26A7" w:rsidRDefault="00EA26A7" w:rsidP="00C6208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Information literacy</w:t>
      </w:r>
    </w:p>
    <w:p w:rsidR="00EA26A7" w:rsidRDefault="00EA26A7" w:rsidP="00AF01BD">
      <w:pPr>
        <w:pStyle w:val="NoSpacing"/>
        <w:rPr>
          <w:rFonts w:ascii="Times New Roman" w:hAnsi="Times New Roman" w:cs="Times New Roman"/>
          <w:sz w:val="24"/>
          <w:szCs w:val="24"/>
        </w:rPr>
      </w:pPr>
    </w:p>
    <w:p w:rsidR="00EA26A7" w:rsidRDefault="00EA26A7" w:rsidP="00AF01BD">
      <w:pPr>
        <w:pStyle w:val="NoSpacing"/>
        <w:rPr>
          <w:rFonts w:ascii="Times New Roman" w:hAnsi="Times New Roman" w:cs="Times New Roman"/>
          <w:sz w:val="24"/>
          <w:szCs w:val="24"/>
        </w:rPr>
      </w:pPr>
      <w:r w:rsidRPr="004B5A72">
        <w:rPr>
          <w:rFonts w:ascii="Times New Roman" w:hAnsi="Times New Roman" w:cs="Times New Roman"/>
          <w:i/>
          <w:sz w:val="24"/>
          <w:szCs w:val="24"/>
        </w:rPr>
        <w:t>Any functional competency a course is designed to address must be assessed</w:t>
      </w:r>
      <w:r w:rsidR="00747278">
        <w:rPr>
          <w:rFonts w:ascii="Times New Roman" w:hAnsi="Times New Roman" w:cs="Times New Roman"/>
          <w:sz w:val="24"/>
          <w:szCs w:val="24"/>
        </w:rPr>
        <w:t>.</w:t>
      </w:r>
      <w:r>
        <w:rPr>
          <w:rFonts w:ascii="Times New Roman" w:hAnsi="Times New Roman" w:cs="Times New Roman"/>
          <w:sz w:val="24"/>
          <w:szCs w:val="24"/>
        </w:rPr>
        <w:t xml:space="preserve"> Again, the goal is that by analyzing exactly what students are achieving and what they are not achieving in terms of the functional competencies in the course</w:t>
      </w:r>
      <w:r w:rsidR="00EA039F">
        <w:rPr>
          <w:rFonts w:ascii="Times New Roman" w:hAnsi="Times New Roman" w:cs="Times New Roman"/>
          <w:sz w:val="24"/>
          <w:szCs w:val="24"/>
        </w:rPr>
        <w:t>,</w:t>
      </w:r>
      <w:r>
        <w:rPr>
          <w:rFonts w:ascii="Times New Roman" w:hAnsi="Times New Roman" w:cs="Times New Roman"/>
          <w:sz w:val="24"/>
          <w:szCs w:val="24"/>
        </w:rPr>
        <w:t xml:space="preserve"> faculty </w:t>
      </w:r>
      <w:r w:rsidR="00A24A2B">
        <w:rPr>
          <w:rFonts w:ascii="Times New Roman" w:hAnsi="Times New Roman" w:cs="Times New Roman"/>
          <w:sz w:val="24"/>
          <w:szCs w:val="24"/>
        </w:rPr>
        <w:t xml:space="preserve">can </w:t>
      </w:r>
      <w:r>
        <w:rPr>
          <w:rFonts w:ascii="Times New Roman" w:hAnsi="Times New Roman" w:cs="Times New Roman"/>
          <w:sz w:val="24"/>
          <w:szCs w:val="24"/>
        </w:rPr>
        <w:t>design appropriate changes to help the course be more effective.</w:t>
      </w:r>
      <w:r w:rsidR="00A24A2B">
        <w:rPr>
          <w:rFonts w:ascii="Times New Roman" w:hAnsi="Times New Roman" w:cs="Times New Roman"/>
          <w:sz w:val="24"/>
          <w:szCs w:val="24"/>
        </w:rPr>
        <w:t xml:space="preserve"> Once changes are implemented, the results will again be assessed. </w:t>
      </w:r>
    </w:p>
    <w:p w:rsidR="00747278" w:rsidRDefault="00747278" w:rsidP="00AF01BD">
      <w:pPr>
        <w:pStyle w:val="NoSpacing"/>
        <w:rPr>
          <w:rFonts w:ascii="Times New Roman" w:hAnsi="Times New Roman" w:cs="Times New Roman"/>
          <w:sz w:val="24"/>
          <w:szCs w:val="24"/>
        </w:rPr>
      </w:pPr>
    </w:p>
    <w:p w:rsidR="00BF4DC3" w:rsidRDefault="00BF4DC3" w:rsidP="00BF4DC3">
      <w:pPr>
        <w:pStyle w:val="NoSpacing"/>
        <w:rPr>
          <w:rFonts w:ascii="Times New Roman" w:hAnsi="Times New Roman" w:cs="Times New Roman"/>
          <w:i/>
          <w:sz w:val="24"/>
          <w:szCs w:val="24"/>
        </w:rPr>
      </w:pPr>
      <w:r w:rsidRPr="00BF4DC3">
        <w:rPr>
          <w:rFonts w:ascii="Times New Roman" w:hAnsi="Times New Roman" w:cs="Times New Roman"/>
          <w:i/>
          <w:sz w:val="24"/>
          <w:szCs w:val="24"/>
        </w:rPr>
        <w:t xml:space="preserve">Departments may be able to use program assessment data </w:t>
      </w:r>
      <w:r w:rsidR="00166E14">
        <w:rPr>
          <w:rFonts w:ascii="Times New Roman" w:hAnsi="Times New Roman" w:cs="Times New Roman"/>
          <w:i/>
          <w:sz w:val="24"/>
          <w:szCs w:val="24"/>
        </w:rPr>
        <w:t>both for their program assessment and for their GEP assessment if their program courses are also designated as GEP courses</w:t>
      </w:r>
      <w:r w:rsidRPr="00BF4DC3">
        <w:rPr>
          <w:rFonts w:ascii="Times New Roman" w:hAnsi="Times New Roman" w:cs="Times New Roman"/>
          <w:i/>
          <w:sz w:val="24"/>
          <w:szCs w:val="24"/>
        </w:rPr>
        <w:t xml:space="preserve">. The only additional requirement is to relate the assessment results </w:t>
      </w:r>
      <w:r w:rsidR="005A66E3">
        <w:rPr>
          <w:rFonts w:ascii="Times New Roman" w:hAnsi="Times New Roman" w:cs="Times New Roman"/>
          <w:i/>
          <w:sz w:val="24"/>
          <w:szCs w:val="24"/>
        </w:rPr>
        <w:t xml:space="preserve">specifically </w:t>
      </w:r>
      <w:r w:rsidRPr="00BF4DC3">
        <w:rPr>
          <w:rFonts w:ascii="Times New Roman" w:hAnsi="Times New Roman" w:cs="Times New Roman"/>
          <w:i/>
          <w:sz w:val="24"/>
          <w:szCs w:val="24"/>
        </w:rPr>
        <w:t>to the students’ achievement of the functional competencies for the course. We do ask that the GEP course assessment be included in a distinct section of the report.</w:t>
      </w:r>
    </w:p>
    <w:p w:rsidR="003711E2" w:rsidRDefault="003711E2" w:rsidP="00BF4DC3">
      <w:pPr>
        <w:pStyle w:val="NoSpacing"/>
        <w:rPr>
          <w:rFonts w:ascii="Times New Roman" w:hAnsi="Times New Roman" w:cs="Times New Roman"/>
          <w:i/>
          <w:sz w:val="24"/>
          <w:szCs w:val="24"/>
        </w:rPr>
      </w:pPr>
    </w:p>
    <w:p w:rsidR="003711E2" w:rsidRPr="00BF4DC3" w:rsidRDefault="003711E2" w:rsidP="00BF4DC3">
      <w:pPr>
        <w:pStyle w:val="NoSpacing"/>
        <w:rPr>
          <w:rFonts w:ascii="Times New Roman" w:hAnsi="Times New Roman" w:cs="Times New Roman"/>
          <w:i/>
          <w:sz w:val="24"/>
          <w:szCs w:val="24"/>
        </w:rPr>
      </w:pPr>
      <w:r>
        <w:rPr>
          <w:rFonts w:ascii="Times New Roman" w:hAnsi="Times New Roman" w:cs="Times New Roman"/>
          <w:i/>
          <w:sz w:val="24"/>
          <w:szCs w:val="24"/>
        </w:rPr>
        <w:t xml:space="preserve">Also, in large classes, a random sample </w:t>
      </w:r>
      <w:r w:rsidR="003D531D">
        <w:rPr>
          <w:rFonts w:ascii="Times New Roman" w:hAnsi="Times New Roman" w:cs="Times New Roman"/>
          <w:i/>
          <w:sz w:val="24"/>
          <w:szCs w:val="24"/>
        </w:rPr>
        <w:t xml:space="preserve">or representative cross section </w:t>
      </w:r>
      <w:r>
        <w:rPr>
          <w:rFonts w:ascii="Times New Roman" w:hAnsi="Times New Roman" w:cs="Times New Roman"/>
          <w:i/>
          <w:sz w:val="24"/>
          <w:szCs w:val="24"/>
        </w:rPr>
        <w:t>of student work (10-20%</w:t>
      </w:r>
      <w:r w:rsidR="003D531D">
        <w:rPr>
          <w:rFonts w:ascii="Times New Roman" w:hAnsi="Times New Roman" w:cs="Times New Roman"/>
          <w:i/>
          <w:sz w:val="24"/>
          <w:szCs w:val="24"/>
        </w:rPr>
        <w:t xml:space="preserve"> depending on class size</w:t>
      </w:r>
      <w:r>
        <w:rPr>
          <w:rFonts w:ascii="Times New Roman" w:hAnsi="Times New Roman" w:cs="Times New Roman"/>
          <w:i/>
          <w:sz w:val="24"/>
          <w:szCs w:val="24"/>
        </w:rPr>
        <w:t>) may be assessed instead of including all student work in the assessment.</w:t>
      </w:r>
    </w:p>
    <w:p w:rsidR="00963C1B" w:rsidRDefault="00963C1B">
      <w:pPr>
        <w:spacing w:after="200" w:line="276" w:lineRule="auto"/>
        <w:rPr>
          <w:rFonts w:ascii="Times New Roman" w:eastAsiaTheme="minorHAnsi" w:hAnsi="Times New Roman"/>
          <w:szCs w:val="24"/>
        </w:rPr>
      </w:pPr>
      <w:r>
        <w:rPr>
          <w:rFonts w:ascii="Times New Roman" w:hAnsi="Times New Roman"/>
          <w:szCs w:val="24"/>
        </w:rPr>
        <w:br w:type="page"/>
      </w:r>
    </w:p>
    <w:p w:rsidR="00BF4DC3" w:rsidRPr="000561DB" w:rsidRDefault="00BF4DC3" w:rsidP="00BF4DC3">
      <w:pPr>
        <w:pStyle w:val="NoSpacing"/>
        <w:rPr>
          <w:rFonts w:ascii="Times New Roman" w:hAnsi="Times New Roman" w:cs="Times New Roman"/>
          <w:b/>
          <w:sz w:val="24"/>
          <w:szCs w:val="24"/>
        </w:rPr>
      </w:pPr>
      <w:r w:rsidRPr="000561DB">
        <w:rPr>
          <w:rFonts w:ascii="Times New Roman" w:hAnsi="Times New Roman" w:cs="Times New Roman"/>
          <w:b/>
          <w:sz w:val="24"/>
          <w:szCs w:val="24"/>
        </w:rPr>
        <w:lastRenderedPageBreak/>
        <w:t>Direct versus Indirect Measures of Student Learning</w:t>
      </w:r>
    </w:p>
    <w:p w:rsidR="00BF4DC3" w:rsidRDefault="00BF4DC3" w:rsidP="00AF01BD">
      <w:pPr>
        <w:pStyle w:val="NoSpacing"/>
        <w:rPr>
          <w:rFonts w:ascii="Times New Roman" w:hAnsi="Times New Roman" w:cs="Times New Roman"/>
          <w:sz w:val="24"/>
          <w:szCs w:val="24"/>
        </w:rPr>
      </w:pPr>
    </w:p>
    <w:p w:rsidR="00CA2DA4" w:rsidRPr="002E4228" w:rsidRDefault="00747278" w:rsidP="002E4228">
      <w:pPr>
        <w:pStyle w:val="NoSpacing"/>
        <w:rPr>
          <w:rFonts w:ascii="Times New Roman" w:hAnsi="Times New Roman" w:cs="Times New Roman"/>
          <w:sz w:val="24"/>
          <w:szCs w:val="24"/>
        </w:rPr>
      </w:pPr>
      <w:r>
        <w:rPr>
          <w:rFonts w:ascii="Times New Roman" w:hAnsi="Times New Roman" w:cs="Times New Roman"/>
          <w:sz w:val="24"/>
          <w:szCs w:val="24"/>
        </w:rPr>
        <w:t xml:space="preserve">Assessment of any program or course learning outcome or functional competency must always include at least one </w:t>
      </w:r>
      <w:r w:rsidRPr="00EA039F">
        <w:rPr>
          <w:rFonts w:ascii="Times New Roman" w:hAnsi="Times New Roman" w:cs="Times New Roman"/>
          <w:sz w:val="24"/>
          <w:szCs w:val="24"/>
        </w:rPr>
        <w:t>direct</w:t>
      </w:r>
      <w:r w:rsidRPr="00747278">
        <w:rPr>
          <w:rFonts w:ascii="Times New Roman" w:hAnsi="Times New Roman" w:cs="Times New Roman"/>
          <w:i/>
          <w:sz w:val="24"/>
          <w:szCs w:val="24"/>
        </w:rPr>
        <w:t xml:space="preserve"> </w:t>
      </w:r>
      <w:r>
        <w:rPr>
          <w:rFonts w:ascii="Times New Roman" w:hAnsi="Times New Roman" w:cs="Times New Roman"/>
          <w:sz w:val="24"/>
          <w:szCs w:val="24"/>
        </w:rPr>
        <w:t xml:space="preserve">measure of student learning. </w:t>
      </w:r>
      <w:proofErr w:type="gramStart"/>
      <w:r w:rsidR="00E15339">
        <w:rPr>
          <w:rFonts w:ascii="Times New Roman" w:hAnsi="Times New Roman" w:cs="Times New Roman"/>
          <w:sz w:val="24"/>
          <w:szCs w:val="24"/>
        </w:rPr>
        <w:t>Faculty are</w:t>
      </w:r>
      <w:proofErr w:type="gramEnd"/>
      <w:r w:rsidR="00E15339">
        <w:rPr>
          <w:rFonts w:ascii="Times New Roman" w:hAnsi="Times New Roman" w:cs="Times New Roman"/>
          <w:sz w:val="24"/>
          <w:szCs w:val="24"/>
        </w:rPr>
        <w:t xml:space="preserve"> sometimes confused by this terminology. A </w:t>
      </w:r>
      <w:r w:rsidR="00E15339" w:rsidRPr="00EA039F">
        <w:rPr>
          <w:rFonts w:ascii="Times New Roman" w:hAnsi="Times New Roman" w:cs="Times New Roman"/>
          <w:i/>
          <w:sz w:val="24"/>
          <w:szCs w:val="24"/>
        </w:rPr>
        <w:t xml:space="preserve">direct </w:t>
      </w:r>
      <w:r w:rsidR="00E15339">
        <w:rPr>
          <w:rFonts w:ascii="Times New Roman" w:hAnsi="Times New Roman" w:cs="Times New Roman"/>
          <w:sz w:val="24"/>
          <w:szCs w:val="24"/>
        </w:rPr>
        <w:t xml:space="preserve">measure </w:t>
      </w:r>
      <w:r w:rsidR="007F1953">
        <w:rPr>
          <w:rFonts w:ascii="Times New Roman" w:hAnsi="Times New Roman" w:cs="Times New Roman"/>
          <w:sz w:val="24"/>
          <w:szCs w:val="24"/>
        </w:rPr>
        <w:t xml:space="preserve">is a faculty evaluation of </w:t>
      </w:r>
      <w:r w:rsidR="004B5A72">
        <w:rPr>
          <w:rFonts w:ascii="Times New Roman" w:hAnsi="Times New Roman" w:cs="Times New Roman"/>
          <w:sz w:val="24"/>
          <w:szCs w:val="24"/>
        </w:rPr>
        <w:t>the</w:t>
      </w:r>
      <w:r w:rsidR="007F1953" w:rsidRPr="007F1953">
        <w:rPr>
          <w:rFonts w:ascii="Times New Roman" w:hAnsi="Times New Roman" w:cs="Times New Roman"/>
          <w:sz w:val="24"/>
          <w:szCs w:val="24"/>
        </w:rPr>
        <w:t xml:space="preserve"> </w:t>
      </w:r>
      <w:r w:rsidR="004B5A72">
        <w:rPr>
          <w:rFonts w:ascii="Times New Roman" w:hAnsi="Times New Roman" w:cs="Times New Roman"/>
          <w:sz w:val="24"/>
          <w:szCs w:val="24"/>
        </w:rPr>
        <w:t>specific</w:t>
      </w:r>
      <w:r w:rsidR="00EA039F">
        <w:rPr>
          <w:rFonts w:ascii="Times New Roman" w:hAnsi="Times New Roman" w:cs="Times New Roman"/>
          <w:sz w:val="24"/>
          <w:szCs w:val="24"/>
        </w:rPr>
        <w:t xml:space="preserve"> </w:t>
      </w:r>
      <w:r w:rsidR="007F1953" w:rsidRPr="007F1953">
        <w:rPr>
          <w:rFonts w:ascii="Times New Roman" w:hAnsi="Times New Roman" w:cs="Times New Roman"/>
          <w:sz w:val="24"/>
          <w:szCs w:val="24"/>
        </w:rPr>
        <w:t xml:space="preserve">learning students actually </w:t>
      </w:r>
      <w:r w:rsidR="007F1953" w:rsidRPr="007F1953">
        <w:rPr>
          <w:rFonts w:ascii="Times New Roman" w:hAnsi="Times New Roman" w:cs="Times New Roman"/>
          <w:i/>
          <w:iCs/>
          <w:sz w:val="24"/>
          <w:szCs w:val="24"/>
        </w:rPr>
        <w:t>demonstrated</w:t>
      </w:r>
      <w:r w:rsidR="007F1953" w:rsidRPr="007F1953">
        <w:rPr>
          <w:rFonts w:ascii="Times New Roman" w:hAnsi="Times New Roman" w:cs="Times New Roman"/>
          <w:sz w:val="24"/>
          <w:szCs w:val="24"/>
        </w:rPr>
        <w:t xml:space="preserve"> on assignments, exams, papers, etc.</w:t>
      </w:r>
      <w:r w:rsidR="007F1953">
        <w:rPr>
          <w:rFonts w:ascii="Times New Roman" w:hAnsi="Times New Roman" w:cs="Times New Roman"/>
          <w:sz w:val="24"/>
          <w:szCs w:val="24"/>
        </w:rPr>
        <w:t xml:space="preserve"> </w:t>
      </w:r>
      <w:r w:rsidR="007F1953" w:rsidRPr="007F1953">
        <w:rPr>
          <w:rFonts w:ascii="Times New Roman" w:hAnsi="Times New Roman" w:cs="Times New Roman"/>
          <w:i/>
          <w:iCs/>
          <w:sz w:val="24"/>
          <w:szCs w:val="24"/>
        </w:rPr>
        <w:t xml:space="preserve">Direct </w:t>
      </w:r>
      <w:r w:rsidR="007F1953" w:rsidRPr="007F1953">
        <w:rPr>
          <w:rFonts w:ascii="Times New Roman" w:hAnsi="Times New Roman" w:cs="Times New Roman"/>
          <w:sz w:val="24"/>
          <w:szCs w:val="24"/>
        </w:rPr>
        <w:t xml:space="preserve">measures </w:t>
      </w:r>
      <w:r w:rsidR="004B5A72">
        <w:rPr>
          <w:rFonts w:ascii="Times New Roman" w:hAnsi="Times New Roman" w:cs="Times New Roman"/>
          <w:sz w:val="24"/>
          <w:szCs w:val="24"/>
        </w:rPr>
        <w:t>reveal</w:t>
      </w:r>
      <w:r w:rsidR="007F1953" w:rsidRPr="007F1953">
        <w:rPr>
          <w:rFonts w:ascii="Times New Roman" w:hAnsi="Times New Roman" w:cs="Times New Roman"/>
          <w:sz w:val="24"/>
          <w:szCs w:val="24"/>
        </w:rPr>
        <w:t xml:space="preserve"> </w:t>
      </w:r>
      <w:r w:rsidR="007F1953" w:rsidRPr="007F1953">
        <w:rPr>
          <w:rFonts w:ascii="Times New Roman" w:hAnsi="Times New Roman" w:cs="Times New Roman"/>
          <w:i/>
          <w:iCs/>
          <w:sz w:val="24"/>
          <w:szCs w:val="24"/>
        </w:rPr>
        <w:t xml:space="preserve">specifically </w:t>
      </w:r>
      <w:r w:rsidR="007F1953" w:rsidRPr="00045E1D">
        <w:rPr>
          <w:rFonts w:ascii="Times New Roman" w:hAnsi="Times New Roman" w:cs="Times New Roman"/>
          <w:i/>
          <w:iCs/>
          <w:sz w:val="24"/>
          <w:szCs w:val="24"/>
          <w:u w:val="single"/>
        </w:rPr>
        <w:t>what</w:t>
      </w:r>
      <w:r w:rsidR="007F1953" w:rsidRPr="00045E1D">
        <w:rPr>
          <w:rFonts w:ascii="Times New Roman" w:hAnsi="Times New Roman" w:cs="Times New Roman"/>
          <w:i/>
          <w:iCs/>
          <w:sz w:val="24"/>
          <w:szCs w:val="24"/>
        </w:rPr>
        <w:t xml:space="preserve"> </w:t>
      </w:r>
      <w:r w:rsidR="007F1953" w:rsidRPr="00045E1D">
        <w:rPr>
          <w:rFonts w:ascii="Times New Roman" w:hAnsi="Times New Roman" w:cs="Times New Roman"/>
          <w:iCs/>
          <w:sz w:val="24"/>
          <w:szCs w:val="24"/>
        </w:rPr>
        <w:t>students know</w:t>
      </w:r>
      <w:r w:rsidR="007F1953" w:rsidRPr="00045E1D">
        <w:rPr>
          <w:rFonts w:ascii="Times New Roman" w:hAnsi="Times New Roman" w:cs="Times New Roman"/>
          <w:sz w:val="24"/>
          <w:szCs w:val="24"/>
        </w:rPr>
        <w:t xml:space="preserve"> or don’t know compared to </w:t>
      </w:r>
      <w:r w:rsidR="004B5A72">
        <w:rPr>
          <w:rFonts w:ascii="Times New Roman" w:hAnsi="Times New Roman" w:cs="Times New Roman"/>
          <w:sz w:val="24"/>
          <w:szCs w:val="24"/>
        </w:rPr>
        <w:t>the proposed</w:t>
      </w:r>
      <w:r w:rsidR="007F1953" w:rsidRPr="00045E1D">
        <w:rPr>
          <w:rFonts w:ascii="Times New Roman" w:hAnsi="Times New Roman" w:cs="Times New Roman"/>
          <w:sz w:val="24"/>
          <w:szCs w:val="24"/>
        </w:rPr>
        <w:t xml:space="preserve"> stude</w:t>
      </w:r>
      <w:r w:rsidR="007F1953" w:rsidRPr="007F1953">
        <w:rPr>
          <w:rFonts w:ascii="Times New Roman" w:hAnsi="Times New Roman" w:cs="Times New Roman"/>
          <w:sz w:val="24"/>
          <w:szCs w:val="24"/>
        </w:rPr>
        <w:t>nt learning outcomes</w:t>
      </w:r>
      <w:r w:rsidR="007F1953">
        <w:rPr>
          <w:rFonts w:ascii="Times New Roman" w:hAnsi="Times New Roman" w:cs="Times New Roman"/>
          <w:sz w:val="24"/>
          <w:szCs w:val="24"/>
        </w:rPr>
        <w:t xml:space="preserve"> and functional competencies</w:t>
      </w:r>
      <w:r w:rsidR="007F1953" w:rsidRPr="007F1953">
        <w:rPr>
          <w:rFonts w:ascii="Times New Roman" w:hAnsi="Times New Roman" w:cs="Times New Roman"/>
          <w:sz w:val="24"/>
          <w:szCs w:val="24"/>
        </w:rPr>
        <w:t>.</w:t>
      </w:r>
      <w:r w:rsidR="002E4228">
        <w:rPr>
          <w:rFonts w:ascii="Times New Roman" w:hAnsi="Times New Roman" w:cs="Times New Roman"/>
          <w:sz w:val="24"/>
          <w:szCs w:val="24"/>
        </w:rPr>
        <w:t xml:space="preserve"> </w:t>
      </w:r>
      <w:r w:rsidR="00C6208E">
        <w:rPr>
          <w:rFonts w:ascii="Times New Roman" w:hAnsi="Times New Roman" w:cs="Times New Roman"/>
          <w:sz w:val="24"/>
          <w:szCs w:val="24"/>
        </w:rPr>
        <w:t>Examples of d</w:t>
      </w:r>
      <w:r w:rsidR="00980B40" w:rsidRPr="002E4228">
        <w:rPr>
          <w:rFonts w:ascii="Times New Roman" w:hAnsi="Times New Roman" w:cs="Times New Roman"/>
          <w:sz w:val="24"/>
          <w:szCs w:val="24"/>
        </w:rPr>
        <w:t xml:space="preserve">irect evidence </w:t>
      </w:r>
      <w:r w:rsidR="00C6208E">
        <w:rPr>
          <w:rFonts w:ascii="Times New Roman" w:hAnsi="Times New Roman" w:cs="Times New Roman"/>
          <w:sz w:val="24"/>
          <w:szCs w:val="24"/>
        </w:rPr>
        <w:t>of student</w:t>
      </w:r>
      <w:r w:rsidR="00980B40" w:rsidRPr="002E4228">
        <w:rPr>
          <w:rFonts w:ascii="Times New Roman" w:hAnsi="Times New Roman" w:cs="Times New Roman"/>
          <w:sz w:val="24"/>
          <w:szCs w:val="24"/>
        </w:rPr>
        <w:t xml:space="preserve"> learning </w:t>
      </w:r>
      <w:r w:rsidR="00C6208E">
        <w:rPr>
          <w:rFonts w:ascii="Times New Roman" w:hAnsi="Times New Roman" w:cs="Times New Roman"/>
          <w:sz w:val="24"/>
          <w:szCs w:val="24"/>
        </w:rPr>
        <w:t>include student performance on</w:t>
      </w:r>
      <w:r w:rsidR="00980B40" w:rsidRPr="002E4228">
        <w:rPr>
          <w:rFonts w:ascii="Times New Roman" w:hAnsi="Times New Roman" w:cs="Times New Roman"/>
          <w:sz w:val="24"/>
          <w:szCs w:val="24"/>
        </w:rPr>
        <w:t>:</w:t>
      </w:r>
    </w:p>
    <w:p w:rsidR="00CA2DA4" w:rsidRPr="002E4228" w:rsidRDefault="00980B40" w:rsidP="002E4228">
      <w:pPr>
        <w:pStyle w:val="NoSpacing"/>
        <w:numPr>
          <w:ilvl w:val="0"/>
          <w:numId w:val="2"/>
        </w:numPr>
        <w:rPr>
          <w:rFonts w:ascii="Times New Roman" w:hAnsi="Times New Roman" w:cs="Times New Roman"/>
          <w:sz w:val="24"/>
          <w:szCs w:val="24"/>
        </w:rPr>
      </w:pPr>
      <w:r w:rsidRPr="002E4228">
        <w:rPr>
          <w:rFonts w:ascii="Times New Roman" w:hAnsi="Times New Roman" w:cs="Times New Roman"/>
          <w:sz w:val="24"/>
          <w:szCs w:val="24"/>
        </w:rPr>
        <w:t xml:space="preserve">specific exam questions related to </w:t>
      </w:r>
      <w:r w:rsidR="002E4228">
        <w:rPr>
          <w:rFonts w:ascii="Times New Roman" w:hAnsi="Times New Roman" w:cs="Times New Roman"/>
          <w:sz w:val="24"/>
          <w:szCs w:val="24"/>
        </w:rPr>
        <w:t>functional competencies</w:t>
      </w:r>
      <w:r w:rsidRPr="002E4228">
        <w:rPr>
          <w:rFonts w:ascii="Times New Roman" w:hAnsi="Times New Roman" w:cs="Times New Roman"/>
          <w:sz w:val="24"/>
          <w:szCs w:val="24"/>
        </w:rPr>
        <w:t>, NOT overall grades</w:t>
      </w:r>
    </w:p>
    <w:p w:rsidR="00CA2DA4" w:rsidRPr="002E4228" w:rsidRDefault="00980B40" w:rsidP="002E4228">
      <w:pPr>
        <w:pStyle w:val="NoSpacing"/>
        <w:numPr>
          <w:ilvl w:val="0"/>
          <w:numId w:val="2"/>
        </w:numPr>
        <w:rPr>
          <w:rFonts w:ascii="Times New Roman" w:hAnsi="Times New Roman" w:cs="Times New Roman"/>
          <w:sz w:val="24"/>
          <w:szCs w:val="24"/>
        </w:rPr>
      </w:pPr>
      <w:r w:rsidRPr="002E4228">
        <w:rPr>
          <w:rFonts w:ascii="Times New Roman" w:hAnsi="Times New Roman" w:cs="Times New Roman"/>
          <w:sz w:val="24"/>
          <w:szCs w:val="24"/>
        </w:rPr>
        <w:t xml:space="preserve">written or oral work scored with defined criteria or a rubric based on learning outcomes </w:t>
      </w:r>
      <w:r w:rsidR="00EA039F">
        <w:rPr>
          <w:rFonts w:ascii="Times New Roman" w:hAnsi="Times New Roman" w:cs="Times New Roman"/>
          <w:sz w:val="24"/>
          <w:szCs w:val="24"/>
        </w:rPr>
        <w:t>or functional competencies</w:t>
      </w:r>
    </w:p>
    <w:p w:rsidR="00CA2DA4" w:rsidRPr="002E4228" w:rsidRDefault="00980B40" w:rsidP="002E4228">
      <w:pPr>
        <w:pStyle w:val="NoSpacing"/>
        <w:numPr>
          <w:ilvl w:val="0"/>
          <w:numId w:val="2"/>
        </w:numPr>
        <w:rPr>
          <w:rFonts w:ascii="Times New Roman" w:hAnsi="Times New Roman" w:cs="Times New Roman"/>
          <w:sz w:val="24"/>
          <w:szCs w:val="24"/>
        </w:rPr>
      </w:pPr>
      <w:r w:rsidRPr="002E4228">
        <w:rPr>
          <w:rFonts w:ascii="Times New Roman" w:hAnsi="Times New Roman" w:cs="Times New Roman"/>
          <w:sz w:val="24"/>
          <w:szCs w:val="24"/>
        </w:rPr>
        <w:t>standardized exams</w:t>
      </w:r>
      <w:r w:rsidR="002E4228">
        <w:rPr>
          <w:rFonts w:ascii="Times New Roman" w:hAnsi="Times New Roman" w:cs="Times New Roman"/>
          <w:sz w:val="24"/>
          <w:szCs w:val="24"/>
        </w:rPr>
        <w:t xml:space="preserve"> (if related to functional competencies)</w:t>
      </w:r>
    </w:p>
    <w:p w:rsidR="00747278" w:rsidRDefault="00747278" w:rsidP="002E4228">
      <w:pPr>
        <w:pStyle w:val="NoSpacing"/>
        <w:rPr>
          <w:rFonts w:ascii="Times New Roman" w:hAnsi="Times New Roman" w:cs="Times New Roman"/>
          <w:sz w:val="24"/>
          <w:szCs w:val="24"/>
        </w:rPr>
      </w:pPr>
    </w:p>
    <w:p w:rsidR="009E3A29" w:rsidRDefault="009E3A29" w:rsidP="002E4228">
      <w:pPr>
        <w:pStyle w:val="NoSpacing"/>
        <w:rPr>
          <w:rFonts w:ascii="Times New Roman" w:hAnsi="Times New Roman" w:cs="Times New Roman"/>
          <w:sz w:val="24"/>
          <w:szCs w:val="24"/>
        </w:rPr>
      </w:pPr>
      <w:r>
        <w:rPr>
          <w:rFonts w:ascii="Times New Roman" w:hAnsi="Times New Roman" w:cs="Times New Roman"/>
          <w:sz w:val="24"/>
          <w:szCs w:val="24"/>
        </w:rPr>
        <w:t xml:space="preserve">A complete list of examples of direct </w:t>
      </w:r>
      <w:r w:rsidR="00F60C4B">
        <w:rPr>
          <w:rFonts w:ascii="Times New Roman" w:hAnsi="Times New Roman" w:cs="Times New Roman"/>
          <w:sz w:val="24"/>
          <w:szCs w:val="24"/>
        </w:rPr>
        <w:t xml:space="preserve">and indirect </w:t>
      </w:r>
      <w:r>
        <w:rPr>
          <w:rFonts w:ascii="Times New Roman" w:hAnsi="Times New Roman" w:cs="Times New Roman"/>
          <w:sz w:val="24"/>
          <w:szCs w:val="24"/>
        </w:rPr>
        <w:t xml:space="preserve">measures of student learning outcomes may be </w:t>
      </w:r>
      <w:r w:rsidR="00DC0814">
        <w:rPr>
          <w:rFonts w:ascii="Times New Roman" w:hAnsi="Times New Roman" w:cs="Times New Roman"/>
          <w:sz w:val="24"/>
          <w:szCs w:val="24"/>
        </w:rPr>
        <w:t xml:space="preserve">found </w:t>
      </w:r>
      <w:r w:rsidR="00045E1D">
        <w:rPr>
          <w:rFonts w:ascii="Times New Roman" w:hAnsi="Times New Roman" w:cs="Times New Roman"/>
          <w:sz w:val="24"/>
          <w:szCs w:val="24"/>
        </w:rPr>
        <w:t>in the attached document</w:t>
      </w:r>
      <w:r w:rsidR="00EA039F">
        <w:rPr>
          <w:rFonts w:ascii="Times New Roman" w:hAnsi="Times New Roman" w:cs="Times New Roman"/>
          <w:sz w:val="24"/>
          <w:szCs w:val="24"/>
        </w:rPr>
        <w:t>,</w:t>
      </w:r>
      <w:r w:rsidR="00045E1D">
        <w:rPr>
          <w:rFonts w:ascii="Times New Roman" w:hAnsi="Times New Roman" w:cs="Times New Roman"/>
          <w:sz w:val="24"/>
          <w:szCs w:val="24"/>
        </w:rPr>
        <w:t xml:space="preserve"> </w:t>
      </w:r>
      <w:r w:rsidR="00045E1D" w:rsidRPr="00045E1D">
        <w:rPr>
          <w:rFonts w:ascii="Times New Roman" w:hAnsi="Times New Roman" w:cs="Times New Roman"/>
          <w:i/>
          <w:sz w:val="24"/>
          <w:szCs w:val="24"/>
        </w:rPr>
        <w:t>Examples of Evidence of Student Learning</w:t>
      </w:r>
      <w:r w:rsidR="00EA039F">
        <w:rPr>
          <w:rFonts w:ascii="Times New Roman" w:hAnsi="Times New Roman" w:cs="Times New Roman"/>
          <w:sz w:val="24"/>
          <w:szCs w:val="24"/>
        </w:rPr>
        <w:t>,</w:t>
      </w:r>
      <w:r w:rsidR="00045E1D">
        <w:rPr>
          <w:rFonts w:ascii="Times New Roman" w:hAnsi="Times New Roman" w:cs="Times New Roman"/>
          <w:sz w:val="24"/>
          <w:szCs w:val="24"/>
        </w:rPr>
        <w:t xml:space="preserve"> by Linda </w:t>
      </w:r>
      <w:proofErr w:type="spellStart"/>
      <w:r w:rsidR="00045E1D">
        <w:rPr>
          <w:rFonts w:ascii="Times New Roman" w:hAnsi="Times New Roman" w:cs="Times New Roman"/>
          <w:sz w:val="24"/>
          <w:szCs w:val="24"/>
        </w:rPr>
        <w:t>Suskie</w:t>
      </w:r>
      <w:proofErr w:type="spellEnd"/>
      <w:r w:rsidR="00045E1D">
        <w:rPr>
          <w:rFonts w:ascii="Times New Roman" w:hAnsi="Times New Roman" w:cs="Times New Roman"/>
          <w:sz w:val="24"/>
          <w:szCs w:val="24"/>
        </w:rPr>
        <w:t>.</w:t>
      </w:r>
    </w:p>
    <w:p w:rsidR="009E3A29" w:rsidRDefault="009E3A29" w:rsidP="002E4228">
      <w:pPr>
        <w:pStyle w:val="NoSpacing"/>
        <w:rPr>
          <w:rFonts w:ascii="Times New Roman" w:hAnsi="Times New Roman" w:cs="Times New Roman"/>
          <w:sz w:val="24"/>
          <w:szCs w:val="24"/>
        </w:rPr>
      </w:pPr>
    </w:p>
    <w:p w:rsidR="002E4228" w:rsidRDefault="000561DB" w:rsidP="002E4228">
      <w:pPr>
        <w:pStyle w:val="NoSpacing"/>
        <w:rPr>
          <w:rFonts w:ascii="Times New Roman" w:hAnsi="Times New Roman" w:cs="Times New Roman"/>
          <w:sz w:val="24"/>
          <w:szCs w:val="24"/>
        </w:rPr>
      </w:pPr>
      <w:r>
        <w:rPr>
          <w:rFonts w:ascii="Times New Roman" w:hAnsi="Times New Roman" w:cs="Times New Roman"/>
          <w:sz w:val="24"/>
          <w:szCs w:val="24"/>
        </w:rPr>
        <w:t xml:space="preserve">Course grades are considered an </w:t>
      </w:r>
      <w:r w:rsidRPr="00F865FC">
        <w:rPr>
          <w:rFonts w:ascii="Times New Roman" w:hAnsi="Times New Roman" w:cs="Times New Roman"/>
          <w:i/>
          <w:sz w:val="24"/>
          <w:szCs w:val="24"/>
        </w:rPr>
        <w:t xml:space="preserve">indirect </w:t>
      </w:r>
      <w:r>
        <w:rPr>
          <w:rFonts w:ascii="Times New Roman" w:hAnsi="Times New Roman" w:cs="Times New Roman"/>
          <w:sz w:val="24"/>
          <w:szCs w:val="24"/>
        </w:rPr>
        <w:t>measure of student learning</w:t>
      </w:r>
      <w:r w:rsidR="00F865FC">
        <w:rPr>
          <w:rFonts w:ascii="Times New Roman" w:hAnsi="Times New Roman" w:cs="Times New Roman"/>
          <w:sz w:val="24"/>
          <w:szCs w:val="24"/>
        </w:rPr>
        <w:t xml:space="preserve"> because </w:t>
      </w:r>
      <w:r w:rsidR="002E4228">
        <w:rPr>
          <w:rFonts w:ascii="Times New Roman" w:hAnsi="Times New Roman" w:cs="Times New Roman"/>
          <w:sz w:val="24"/>
          <w:szCs w:val="24"/>
        </w:rPr>
        <w:t xml:space="preserve">grades reflect a composite of ALL the types of learning that </w:t>
      </w:r>
      <w:r w:rsidR="00B861DF">
        <w:rPr>
          <w:rFonts w:ascii="Times New Roman" w:hAnsi="Times New Roman" w:cs="Times New Roman"/>
          <w:sz w:val="24"/>
          <w:szCs w:val="24"/>
        </w:rPr>
        <w:t>a faculty member</w:t>
      </w:r>
      <w:r w:rsidR="002E4228">
        <w:rPr>
          <w:rFonts w:ascii="Times New Roman" w:hAnsi="Times New Roman" w:cs="Times New Roman"/>
          <w:sz w:val="24"/>
          <w:szCs w:val="24"/>
        </w:rPr>
        <w:t xml:space="preserve"> asked students to demonstrate on the assignment or exam. The grade alone </w:t>
      </w:r>
      <w:r w:rsidR="00B861DF">
        <w:rPr>
          <w:rFonts w:ascii="Times New Roman" w:hAnsi="Times New Roman" w:cs="Times New Roman"/>
          <w:sz w:val="24"/>
          <w:szCs w:val="24"/>
        </w:rPr>
        <w:t xml:space="preserve">doesn’t describe </w:t>
      </w:r>
      <w:r>
        <w:rPr>
          <w:rFonts w:ascii="Times New Roman" w:hAnsi="Times New Roman" w:cs="Times New Roman"/>
          <w:sz w:val="24"/>
          <w:szCs w:val="24"/>
        </w:rPr>
        <w:t xml:space="preserve">specifically </w:t>
      </w:r>
      <w:r w:rsidR="002E4228">
        <w:rPr>
          <w:rFonts w:ascii="Times New Roman" w:hAnsi="Times New Roman" w:cs="Times New Roman"/>
          <w:sz w:val="24"/>
          <w:szCs w:val="24"/>
        </w:rPr>
        <w:t xml:space="preserve">what students knew well and what they didn’t. Direct measures ask </w:t>
      </w:r>
      <w:r w:rsidR="00B861DF">
        <w:rPr>
          <w:rFonts w:ascii="Times New Roman" w:hAnsi="Times New Roman" w:cs="Times New Roman"/>
          <w:sz w:val="24"/>
          <w:szCs w:val="24"/>
        </w:rPr>
        <w:t xml:space="preserve">faculty </w:t>
      </w:r>
      <w:r w:rsidR="002E4228">
        <w:rPr>
          <w:rFonts w:ascii="Times New Roman" w:hAnsi="Times New Roman" w:cs="Times New Roman"/>
          <w:sz w:val="24"/>
          <w:szCs w:val="24"/>
        </w:rPr>
        <w:t>to look closer at the assignment or exam to see what kinds of learning students are demonstrating</w:t>
      </w:r>
      <w:r>
        <w:rPr>
          <w:rFonts w:ascii="Times New Roman" w:hAnsi="Times New Roman" w:cs="Times New Roman"/>
          <w:sz w:val="24"/>
          <w:szCs w:val="24"/>
        </w:rPr>
        <w:t>. Then faculty can</w:t>
      </w:r>
      <w:r w:rsidR="002E4228">
        <w:rPr>
          <w:rFonts w:ascii="Times New Roman" w:hAnsi="Times New Roman" w:cs="Times New Roman"/>
          <w:sz w:val="24"/>
          <w:szCs w:val="24"/>
        </w:rPr>
        <w:t xml:space="preserve"> target specific interventions </w:t>
      </w:r>
      <w:r w:rsidR="006660C7">
        <w:rPr>
          <w:rFonts w:ascii="Times New Roman" w:hAnsi="Times New Roman" w:cs="Times New Roman"/>
          <w:sz w:val="24"/>
          <w:szCs w:val="24"/>
        </w:rPr>
        <w:t xml:space="preserve">that should be effective in </w:t>
      </w:r>
      <w:r w:rsidR="002E4228">
        <w:rPr>
          <w:rFonts w:ascii="Times New Roman" w:hAnsi="Times New Roman" w:cs="Times New Roman"/>
          <w:sz w:val="24"/>
          <w:szCs w:val="24"/>
        </w:rPr>
        <w:t>address</w:t>
      </w:r>
      <w:r w:rsidR="006660C7">
        <w:rPr>
          <w:rFonts w:ascii="Times New Roman" w:hAnsi="Times New Roman" w:cs="Times New Roman"/>
          <w:sz w:val="24"/>
          <w:szCs w:val="24"/>
        </w:rPr>
        <w:t>ing</w:t>
      </w:r>
      <w:r w:rsidR="002E4228">
        <w:rPr>
          <w:rFonts w:ascii="Times New Roman" w:hAnsi="Times New Roman" w:cs="Times New Roman"/>
          <w:sz w:val="24"/>
          <w:szCs w:val="24"/>
        </w:rPr>
        <w:t xml:space="preserve"> any perceived deficiencies.</w:t>
      </w:r>
    </w:p>
    <w:p w:rsidR="009E6FF3" w:rsidRDefault="009E6FF3" w:rsidP="002E4228">
      <w:pPr>
        <w:pStyle w:val="NoSpacing"/>
        <w:rPr>
          <w:rFonts w:ascii="Times New Roman" w:hAnsi="Times New Roman" w:cs="Times New Roman"/>
          <w:sz w:val="24"/>
          <w:szCs w:val="24"/>
        </w:rPr>
      </w:pPr>
    </w:p>
    <w:p w:rsidR="00BF4DC3" w:rsidRPr="00BF4DC3" w:rsidRDefault="00BF4DC3" w:rsidP="002E4228">
      <w:pPr>
        <w:pStyle w:val="NoSpacing"/>
        <w:rPr>
          <w:rFonts w:ascii="Times New Roman" w:hAnsi="Times New Roman" w:cs="Times New Roman"/>
          <w:b/>
          <w:sz w:val="24"/>
          <w:szCs w:val="24"/>
        </w:rPr>
      </w:pPr>
      <w:r w:rsidRPr="00BF4DC3">
        <w:rPr>
          <w:rFonts w:ascii="Times New Roman" w:hAnsi="Times New Roman" w:cs="Times New Roman"/>
          <w:b/>
          <w:sz w:val="24"/>
          <w:szCs w:val="24"/>
        </w:rPr>
        <w:t>Sample Plan for Assessing GEP Courses</w:t>
      </w:r>
    </w:p>
    <w:p w:rsidR="00BF4DC3" w:rsidRDefault="00BF4DC3" w:rsidP="002E4228">
      <w:pPr>
        <w:pStyle w:val="NoSpacing"/>
        <w:rPr>
          <w:rFonts w:ascii="Times New Roman" w:hAnsi="Times New Roman" w:cs="Times New Roman"/>
          <w:sz w:val="24"/>
          <w:szCs w:val="24"/>
        </w:rPr>
      </w:pPr>
    </w:p>
    <w:p w:rsidR="009E6FF3" w:rsidRDefault="009E6FF3" w:rsidP="002E4228">
      <w:pPr>
        <w:pStyle w:val="NoSpacing"/>
        <w:rPr>
          <w:rFonts w:ascii="Times New Roman" w:hAnsi="Times New Roman" w:cs="Times New Roman"/>
          <w:sz w:val="24"/>
          <w:szCs w:val="24"/>
        </w:rPr>
      </w:pPr>
      <w:r>
        <w:rPr>
          <w:rFonts w:ascii="Times New Roman" w:hAnsi="Times New Roman" w:cs="Times New Roman"/>
          <w:sz w:val="24"/>
          <w:szCs w:val="24"/>
        </w:rPr>
        <w:t xml:space="preserve">Below is an example of a plan that the History Department created to assess their general education courses. </w:t>
      </w:r>
      <w:r w:rsidR="006660C7">
        <w:rPr>
          <w:rFonts w:ascii="Times New Roman" w:hAnsi="Times New Roman" w:cs="Times New Roman"/>
          <w:sz w:val="24"/>
          <w:szCs w:val="24"/>
        </w:rPr>
        <w:t xml:space="preserve">In the case of the </w:t>
      </w:r>
      <w:r>
        <w:rPr>
          <w:rFonts w:ascii="Times New Roman" w:hAnsi="Times New Roman" w:cs="Times New Roman"/>
          <w:sz w:val="24"/>
          <w:szCs w:val="24"/>
        </w:rPr>
        <w:t xml:space="preserve">History </w:t>
      </w:r>
      <w:r w:rsidR="006660C7">
        <w:rPr>
          <w:rFonts w:ascii="Times New Roman" w:hAnsi="Times New Roman" w:cs="Times New Roman"/>
          <w:sz w:val="24"/>
          <w:szCs w:val="24"/>
        </w:rPr>
        <w:t xml:space="preserve">Department, </w:t>
      </w:r>
      <w:r>
        <w:rPr>
          <w:rFonts w:ascii="Times New Roman" w:hAnsi="Times New Roman" w:cs="Times New Roman"/>
          <w:sz w:val="24"/>
          <w:szCs w:val="24"/>
        </w:rPr>
        <w:t xml:space="preserve">all of their GEP courses address either oral and written communication or critical analysis and reasoning so they were able to create a department template. </w:t>
      </w:r>
      <w:r w:rsidR="006660C7">
        <w:rPr>
          <w:rFonts w:ascii="Times New Roman" w:hAnsi="Times New Roman" w:cs="Times New Roman"/>
          <w:sz w:val="24"/>
          <w:szCs w:val="24"/>
        </w:rPr>
        <w:t xml:space="preserve">Other departments may need to create separate plans for individual courses or may be able to create template plans for groups of courses that address the same functional competencies and have similar kinds of assignments for students. </w:t>
      </w:r>
      <w:r w:rsidR="009E3A29">
        <w:rPr>
          <w:rFonts w:ascii="Times New Roman" w:hAnsi="Times New Roman" w:cs="Times New Roman"/>
          <w:sz w:val="24"/>
          <w:szCs w:val="24"/>
        </w:rPr>
        <w:t xml:space="preserve">The goal is to make </w:t>
      </w:r>
      <w:r>
        <w:rPr>
          <w:rFonts w:ascii="Times New Roman" w:hAnsi="Times New Roman" w:cs="Times New Roman"/>
          <w:sz w:val="24"/>
          <w:szCs w:val="24"/>
        </w:rPr>
        <w:t>assessment of GEP cou</w:t>
      </w:r>
      <w:r w:rsidR="009E3A29">
        <w:rPr>
          <w:rFonts w:ascii="Times New Roman" w:hAnsi="Times New Roman" w:cs="Times New Roman"/>
          <w:sz w:val="24"/>
          <w:szCs w:val="24"/>
        </w:rPr>
        <w:t>rses as automatic, efficient, and effective as possible</w:t>
      </w:r>
      <w:r>
        <w:rPr>
          <w:rFonts w:ascii="Times New Roman" w:hAnsi="Times New Roman" w:cs="Times New Roman"/>
          <w:sz w:val="24"/>
          <w:szCs w:val="24"/>
        </w:rPr>
        <w:t>.</w:t>
      </w:r>
      <w:r w:rsidR="009E3A29">
        <w:rPr>
          <w:rFonts w:ascii="Times New Roman" w:hAnsi="Times New Roman" w:cs="Times New Roman"/>
          <w:sz w:val="24"/>
          <w:szCs w:val="24"/>
        </w:rPr>
        <w:t xml:space="preserve"> Departments should feel free to use a grid such as the one below in reporting their results.</w:t>
      </w:r>
    </w:p>
    <w:p w:rsidR="002C6135" w:rsidRDefault="002C6135" w:rsidP="002E4228">
      <w:pPr>
        <w:pStyle w:val="NoSpacing"/>
        <w:rPr>
          <w:rFonts w:ascii="Times New Roman" w:hAnsi="Times New Roman" w:cs="Times New Roman"/>
          <w:sz w:val="24"/>
          <w:szCs w:val="24"/>
        </w:rPr>
      </w:pPr>
    </w:p>
    <w:p w:rsidR="009E3A29" w:rsidRPr="009D1F84" w:rsidRDefault="009E3A29" w:rsidP="00BF4DC3">
      <w:pPr>
        <w:jc w:val="center"/>
        <w:rPr>
          <w:rFonts w:ascii="Times New Roman" w:hAnsi="Times New Roman"/>
          <w:b/>
        </w:rPr>
      </w:pPr>
      <w:r w:rsidRPr="009D1F84">
        <w:rPr>
          <w:rFonts w:ascii="Times New Roman" w:hAnsi="Times New Roman"/>
          <w:b/>
        </w:rPr>
        <w:t>Department of History Assessment Plan for General Education Courses</w:t>
      </w:r>
    </w:p>
    <w:p w:rsidR="009E3A29" w:rsidRPr="009D1F84" w:rsidRDefault="009E3A29" w:rsidP="009E3A29">
      <w:pPr>
        <w:rPr>
          <w:rFonts w:ascii="Times New Roman" w:hAnsi="Times New Roman"/>
          <w:b/>
        </w:rPr>
      </w:pPr>
    </w:p>
    <w:p w:rsidR="009E3A29" w:rsidRPr="009D1F84" w:rsidRDefault="009E3A29" w:rsidP="009E3A29">
      <w:pPr>
        <w:rPr>
          <w:rFonts w:ascii="Times New Roman" w:hAnsi="Times New Roman"/>
        </w:rPr>
      </w:pPr>
      <w:r w:rsidRPr="009D1F84">
        <w:rPr>
          <w:rFonts w:ascii="Times New Roman" w:hAnsi="Times New Roman"/>
        </w:rPr>
        <w:t>As directed on a prescribed university cycle, the Department of History will assess a general education program (GEP) course in both i</w:t>
      </w:r>
      <w:r w:rsidRPr="009D1F84">
        <w:rPr>
          <w:rFonts w:ascii="Times New Roman" w:hAnsi="Times New Roman"/>
          <w:i/>
        </w:rPr>
        <w:t>ndirect</w:t>
      </w:r>
      <w:r w:rsidRPr="009D1F84">
        <w:rPr>
          <w:rFonts w:ascii="Times New Roman" w:hAnsi="Times New Roman"/>
        </w:rPr>
        <w:t xml:space="preserve"> and </w:t>
      </w:r>
      <w:r w:rsidRPr="009D1F84">
        <w:rPr>
          <w:rFonts w:ascii="Times New Roman" w:hAnsi="Times New Roman"/>
          <w:i/>
        </w:rPr>
        <w:t>direct</w:t>
      </w:r>
      <w:r w:rsidRPr="009D1F84">
        <w:rPr>
          <w:rFonts w:ascii="Times New Roman" w:hAnsi="Times New Roman"/>
        </w:rPr>
        <w:t xml:space="preserve"> ways.  </w:t>
      </w:r>
    </w:p>
    <w:p w:rsidR="009E3A29" w:rsidRPr="009D1F84" w:rsidRDefault="009E3A29" w:rsidP="009E3A29">
      <w:pPr>
        <w:rPr>
          <w:rFonts w:ascii="Times New Roman" w:hAnsi="Times New Roman"/>
        </w:rPr>
      </w:pPr>
    </w:p>
    <w:p w:rsidR="009E3A29" w:rsidRPr="009D1F84" w:rsidRDefault="009E3A29" w:rsidP="009E3A29">
      <w:pPr>
        <w:rPr>
          <w:rFonts w:ascii="Times New Roman" w:hAnsi="Times New Roman"/>
        </w:rPr>
      </w:pPr>
      <w:r w:rsidRPr="009D1F84">
        <w:rPr>
          <w:rFonts w:ascii="Times New Roman" w:hAnsi="Times New Roman"/>
        </w:rPr>
        <w:t xml:space="preserve">1. The </w:t>
      </w:r>
      <w:r w:rsidRPr="009D1F84">
        <w:rPr>
          <w:rFonts w:ascii="Times New Roman" w:hAnsi="Times New Roman"/>
          <w:i/>
        </w:rPr>
        <w:t>indirect</w:t>
      </w:r>
      <w:r w:rsidRPr="009D1F84">
        <w:rPr>
          <w:rFonts w:ascii="Times New Roman" w:hAnsi="Times New Roman"/>
        </w:rPr>
        <w:t xml:space="preserve"> way will consist of a department designed GEP evaluation completed by students enrolled in the designated course at the end of the fall or spring semester. </w:t>
      </w:r>
    </w:p>
    <w:p w:rsidR="009E3A29" w:rsidRPr="009D1F84" w:rsidRDefault="009E3A29" w:rsidP="009E3A29">
      <w:pPr>
        <w:rPr>
          <w:rFonts w:ascii="Times New Roman" w:hAnsi="Times New Roman"/>
        </w:rPr>
      </w:pPr>
    </w:p>
    <w:p w:rsidR="009E3A29" w:rsidRPr="009D1F84" w:rsidRDefault="009E3A29" w:rsidP="009E3A29">
      <w:pPr>
        <w:rPr>
          <w:rFonts w:ascii="Times New Roman" w:hAnsi="Times New Roman"/>
        </w:rPr>
      </w:pPr>
      <w:r w:rsidRPr="009D1F84">
        <w:rPr>
          <w:rFonts w:ascii="Times New Roman" w:hAnsi="Times New Roman"/>
        </w:rPr>
        <w:t xml:space="preserve">The evaluation will survey students’ perceptions of their learning as defined by the general education competencies designated for the course and possible student learning outcomes desired </w:t>
      </w:r>
      <w:r w:rsidRPr="009D1F84">
        <w:rPr>
          <w:rFonts w:ascii="Times New Roman" w:hAnsi="Times New Roman"/>
        </w:rPr>
        <w:lastRenderedPageBreak/>
        <w:t xml:space="preserve">by the individual instructor. The department and instructor will create this survey to be handed out in the designated GEP course. </w:t>
      </w:r>
    </w:p>
    <w:p w:rsidR="009E3A29" w:rsidRPr="009D1F84" w:rsidRDefault="009E3A29" w:rsidP="009E3A29">
      <w:pPr>
        <w:rPr>
          <w:rFonts w:ascii="Times New Roman" w:hAnsi="Times New Roman"/>
        </w:rPr>
      </w:pPr>
    </w:p>
    <w:p w:rsidR="009E3A29" w:rsidRPr="009D1F84" w:rsidRDefault="009E3A29" w:rsidP="009E3A29">
      <w:pPr>
        <w:rPr>
          <w:rFonts w:ascii="Times New Roman" w:hAnsi="Times New Roman"/>
        </w:rPr>
      </w:pPr>
      <w:r w:rsidRPr="009D1F84">
        <w:rPr>
          <w:rFonts w:ascii="Times New Roman" w:hAnsi="Times New Roman"/>
        </w:rPr>
        <w:t xml:space="preserve">2. The </w:t>
      </w:r>
      <w:r w:rsidRPr="009D1F84">
        <w:rPr>
          <w:rFonts w:ascii="Times New Roman" w:hAnsi="Times New Roman"/>
          <w:i/>
        </w:rPr>
        <w:t>direct</w:t>
      </w:r>
      <w:r w:rsidRPr="009D1F84">
        <w:rPr>
          <w:rFonts w:ascii="Times New Roman" w:hAnsi="Times New Roman"/>
        </w:rPr>
        <w:t xml:space="preserve"> way will consist of a targeted evaluation of the specific two criteria under the stated functional competencies to be satisfied by the course.  </w:t>
      </w:r>
    </w:p>
    <w:p w:rsidR="009E3A29" w:rsidRPr="009D1F84" w:rsidRDefault="009E3A29" w:rsidP="009E3A29">
      <w:pPr>
        <w:rPr>
          <w:rFonts w:ascii="Times New Roman" w:hAnsi="Times New Roman"/>
        </w:rPr>
      </w:pPr>
    </w:p>
    <w:p w:rsidR="009E3A29" w:rsidRPr="009D1F84" w:rsidRDefault="009E3A29" w:rsidP="009E3A29">
      <w:pPr>
        <w:rPr>
          <w:rFonts w:ascii="Times New Roman" w:hAnsi="Times New Roman"/>
        </w:rPr>
      </w:pPr>
      <w:r w:rsidRPr="009D1F84">
        <w:rPr>
          <w:rFonts w:ascii="Times New Roman" w:hAnsi="Times New Roman"/>
        </w:rPr>
        <w:t xml:space="preserve">The instructor will identify two </w:t>
      </w:r>
      <w:r>
        <w:rPr>
          <w:rFonts w:ascii="Times New Roman" w:hAnsi="Times New Roman"/>
        </w:rPr>
        <w:t>criteria</w:t>
      </w:r>
      <w:r w:rsidRPr="009D1F84">
        <w:rPr>
          <w:rFonts w:ascii="Times New Roman" w:hAnsi="Times New Roman"/>
        </w:rPr>
        <w:t>, for instance, “students need to correctly cite sources” and “they need to be able to write a thesis statement” (FC in this case would be “Ora</w:t>
      </w:r>
      <w:r>
        <w:rPr>
          <w:rFonts w:ascii="Times New Roman" w:hAnsi="Times New Roman"/>
        </w:rPr>
        <w:t xml:space="preserve">l and Written Communication”). </w:t>
      </w:r>
      <w:r w:rsidRPr="009D1F84">
        <w:rPr>
          <w:rFonts w:ascii="Times New Roman" w:hAnsi="Times New Roman"/>
        </w:rPr>
        <w:t>The instructor will then use a rubric to score student work (most likely papers or examination) and report the findings in the template below</w:t>
      </w:r>
      <w:r>
        <w:rPr>
          <w:rFonts w:ascii="Times New Roman" w:hAnsi="Times New Roman"/>
        </w:rPr>
        <w:t>.</w:t>
      </w:r>
      <w:r w:rsidRPr="009D1F84">
        <w:rPr>
          <w:rFonts w:ascii="Times New Roman" w:hAnsi="Times New Roman"/>
        </w:rPr>
        <w:t xml:space="preserve"> The instructor will indicate</w:t>
      </w:r>
      <w:r>
        <w:rPr>
          <w:rFonts w:ascii="Times New Roman" w:hAnsi="Times New Roman"/>
        </w:rPr>
        <w:t xml:space="preserve"> how the students scored, i.e.,</w:t>
      </w:r>
      <w:r w:rsidRPr="009D1F84">
        <w:rPr>
          <w:rFonts w:ascii="Times New Roman" w:hAnsi="Times New Roman"/>
        </w:rPr>
        <w:t xml:space="preserve"> “I found that 5% of the students could not write a thesis statement” or “10% of the students could not corr</w:t>
      </w:r>
      <w:r>
        <w:rPr>
          <w:rFonts w:ascii="Times New Roman" w:hAnsi="Times New Roman"/>
        </w:rPr>
        <w:t>ectly cite historical sources.”</w:t>
      </w:r>
      <w:r w:rsidRPr="009D1F84">
        <w:rPr>
          <w:rFonts w:ascii="Times New Roman" w:hAnsi="Times New Roman"/>
        </w:rPr>
        <w:t xml:space="preserve"> The instructor will also indicate a proposed change to the course (</w:t>
      </w:r>
      <w:r>
        <w:rPr>
          <w:rFonts w:ascii="Times New Roman" w:hAnsi="Times New Roman"/>
        </w:rPr>
        <w:t>e.g.,</w:t>
      </w:r>
      <w:r w:rsidRPr="009D1F84">
        <w:rPr>
          <w:rFonts w:ascii="Times New Roman" w:hAnsi="Times New Roman"/>
        </w:rPr>
        <w:t xml:space="preserve"> “I will require students to hand in a draft of their thesis statement to practice creating thesis statements.”).</w:t>
      </w:r>
    </w:p>
    <w:p w:rsidR="009E3A29" w:rsidRDefault="009E3A29" w:rsidP="009E3A29">
      <w:pPr>
        <w:rPr>
          <w:rFonts w:ascii="Times New Roman" w:hAnsi="Times New Roman"/>
          <w:szCs w:val="24"/>
        </w:rPr>
      </w:pPr>
    </w:p>
    <w:p w:rsidR="009E3A29" w:rsidRPr="003220E4" w:rsidRDefault="009E3A29" w:rsidP="009E3A29">
      <w:pPr>
        <w:rPr>
          <w:rFonts w:ascii="Times New Roman" w:hAnsi="Times New Roman"/>
        </w:rPr>
      </w:pPr>
      <w:r w:rsidRPr="003220E4">
        <w:rPr>
          <w:rFonts w:ascii="Times New Roman" w:hAnsi="Times New Roman"/>
        </w:rPr>
        <w:t>3. The department will have an annual meeting of the Undergraduate Curriculum Committee to review the data.</w:t>
      </w:r>
    </w:p>
    <w:p w:rsidR="009E3A29" w:rsidRPr="003220E4" w:rsidRDefault="009E3A29" w:rsidP="009E3A29">
      <w:pPr>
        <w:rPr>
          <w:rFonts w:ascii="Times New Roman" w:hAnsi="Times New Roman"/>
        </w:rPr>
      </w:pPr>
      <w:r w:rsidRPr="003220E4">
        <w:rPr>
          <w:rFonts w:ascii="Times New Roman" w:hAnsi="Times New Roman"/>
        </w:rPr>
        <w:t xml:space="preserve"> </w:t>
      </w:r>
    </w:p>
    <w:p w:rsidR="009E3A29" w:rsidRPr="003220E4" w:rsidRDefault="009E3A29" w:rsidP="009E3A29">
      <w:pPr>
        <w:rPr>
          <w:rFonts w:ascii="Times New Roman" w:hAnsi="Times New Roman"/>
        </w:rPr>
      </w:pPr>
      <w:r w:rsidRPr="003220E4">
        <w:rPr>
          <w:rFonts w:ascii="Times New Roman" w:hAnsi="Times New Roman"/>
        </w:rPr>
        <w:t>4. The department will assess one GEP course every other year or as designated by the university.</w:t>
      </w:r>
    </w:p>
    <w:p w:rsidR="009E3A29" w:rsidRPr="003220E4" w:rsidRDefault="009E3A29" w:rsidP="009E3A29">
      <w:pPr>
        <w:rPr>
          <w:rFonts w:ascii="Times New Roman" w:hAnsi="Times New Roman"/>
          <w:szCs w:val="24"/>
        </w:rPr>
      </w:pPr>
    </w:p>
    <w:p w:rsidR="009E3A29" w:rsidRPr="00260338" w:rsidRDefault="009E3A29" w:rsidP="009E3A29">
      <w:pPr>
        <w:pStyle w:val="NoSpacing"/>
        <w:jc w:val="center"/>
        <w:rPr>
          <w:rFonts w:ascii="Times New Roman" w:hAnsi="Times New Roman" w:cs="Times New Roman"/>
          <w:i/>
          <w:sz w:val="24"/>
          <w:szCs w:val="24"/>
        </w:rPr>
      </w:pPr>
      <w:r w:rsidRPr="00260338">
        <w:rPr>
          <w:rFonts w:ascii="Times New Roman" w:hAnsi="Times New Roman" w:cs="Times New Roman"/>
          <w:i/>
          <w:sz w:val="24"/>
          <w:szCs w:val="24"/>
        </w:rPr>
        <w:t>Chart for Reporting Assessment Results for UMBC General Education Courses</w:t>
      </w:r>
    </w:p>
    <w:p w:rsidR="009E3A29" w:rsidRPr="00260338" w:rsidRDefault="009E3A29" w:rsidP="009E3A29">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2946"/>
        <w:gridCol w:w="3192"/>
      </w:tblGrid>
      <w:tr w:rsidR="009E3A29" w:rsidRPr="00260338" w:rsidTr="00E72B48">
        <w:tc>
          <w:tcPr>
            <w:tcW w:w="3438" w:type="dxa"/>
          </w:tcPr>
          <w:p w:rsidR="009E3A29" w:rsidRPr="00260338" w:rsidRDefault="009E3A29" w:rsidP="00E72B48">
            <w:pPr>
              <w:pStyle w:val="NoSpacing"/>
              <w:jc w:val="center"/>
              <w:rPr>
                <w:rFonts w:ascii="Times New Roman" w:hAnsi="Times New Roman" w:cs="Times New Roman"/>
                <w:sz w:val="24"/>
                <w:szCs w:val="24"/>
              </w:rPr>
            </w:pPr>
          </w:p>
        </w:tc>
        <w:tc>
          <w:tcPr>
            <w:tcW w:w="2946" w:type="dxa"/>
          </w:tcPr>
          <w:p w:rsidR="009E3A29" w:rsidRPr="00260338" w:rsidRDefault="009E3A29" w:rsidP="00E72B48">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Functional Competency #1</w:t>
            </w:r>
          </w:p>
        </w:tc>
        <w:tc>
          <w:tcPr>
            <w:tcW w:w="3192" w:type="dxa"/>
          </w:tcPr>
          <w:p w:rsidR="009E3A29" w:rsidRPr="00260338" w:rsidRDefault="009E3A29" w:rsidP="00E72B48">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Other Competencies</w:t>
            </w:r>
            <w:r w:rsidRPr="00260338">
              <w:rPr>
                <w:rFonts w:ascii="Times New Roman" w:hAnsi="Times New Roman" w:cs="Times New Roman"/>
                <w:sz w:val="24"/>
                <w:szCs w:val="24"/>
              </w:rPr>
              <w:sym w:font="Wingdings" w:char="F0E0"/>
            </w:r>
          </w:p>
        </w:tc>
      </w:tr>
      <w:tr w:rsidR="009E3A29" w:rsidRPr="00260338" w:rsidTr="00E72B48">
        <w:tc>
          <w:tcPr>
            <w:tcW w:w="3438" w:type="dxa"/>
          </w:tcPr>
          <w:p w:rsidR="009E3A29" w:rsidRPr="00260338" w:rsidRDefault="009E3A29" w:rsidP="00E72B48">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Course-specific goals linked to FC</w:t>
            </w:r>
          </w:p>
        </w:tc>
        <w:tc>
          <w:tcPr>
            <w:tcW w:w="2946" w:type="dxa"/>
          </w:tcPr>
          <w:p w:rsidR="009E3A29" w:rsidRPr="00260338" w:rsidRDefault="009E3A29" w:rsidP="00E72B48">
            <w:pPr>
              <w:pStyle w:val="NoSpacing"/>
              <w:jc w:val="center"/>
              <w:rPr>
                <w:rFonts w:ascii="Times New Roman" w:hAnsi="Times New Roman" w:cs="Times New Roman"/>
                <w:sz w:val="24"/>
                <w:szCs w:val="24"/>
              </w:rPr>
            </w:pPr>
          </w:p>
        </w:tc>
        <w:tc>
          <w:tcPr>
            <w:tcW w:w="3192" w:type="dxa"/>
          </w:tcPr>
          <w:p w:rsidR="009E3A29" w:rsidRPr="00260338" w:rsidRDefault="009E3A29" w:rsidP="00E72B48">
            <w:pPr>
              <w:pStyle w:val="NoSpacing"/>
              <w:jc w:val="center"/>
              <w:rPr>
                <w:rFonts w:ascii="Times New Roman" w:hAnsi="Times New Roman" w:cs="Times New Roman"/>
                <w:sz w:val="24"/>
                <w:szCs w:val="24"/>
              </w:rPr>
            </w:pPr>
          </w:p>
        </w:tc>
      </w:tr>
      <w:tr w:rsidR="009E3A29" w:rsidRPr="00260338" w:rsidTr="00E72B48">
        <w:tc>
          <w:tcPr>
            <w:tcW w:w="3438" w:type="dxa"/>
          </w:tcPr>
          <w:p w:rsidR="009E3A29" w:rsidRPr="00260338" w:rsidRDefault="009E3A29" w:rsidP="00E72B48">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How do you assess or measure achievement of those goals?</w:t>
            </w:r>
          </w:p>
        </w:tc>
        <w:tc>
          <w:tcPr>
            <w:tcW w:w="2946" w:type="dxa"/>
          </w:tcPr>
          <w:p w:rsidR="009E3A29" w:rsidRPr="00260338" w:rsidRDefault="009E3A29" w:rsidP="00E72B48">
            <w:pPr>
              <w:pStyle w:val="NoSpacing"/>
              <w:jc w:val="center"/>
              <w:rPr>
                <w:rFonts w:ascii="Times New Roman" w:hAnsi="Times New Roman" w:cs="Times New Roman"/>
                <w:sz w:val="24"/>
                <w:szCs w:val="24"/>
              </w:rPr>
            </w:pPr>
          </w:p>
        </w:tc>
        <w:tc>
          <w:tcPr>
            <w:tcW w:w="3192" w:type="dxa"/>
          </w:tcPr>
          <w:p w:rsidR="009E3A29" w:rsidRPr="00260338" w:rsidRDefault="009E3A29" w:rsidP="00E72B48">
            <w:pPr>
              <w:pStyle w:val="NoSpacing"/>
              <w:jc w:val="center"/>
              <w:rPr>
                <w:rFonts w:ascii="Times New Roman" w:hAnsi="Times New Roman" w:cs="Times New Roman"/>
                <w:sz w:val="24"/>
                <w:szCs w:val="24"/>
              </w:rPr>
            </w:pPr>
          </w:p>
        </w:tc>
      </w:tr>
      <w:tr w:rsidR="009E3A29" w:rsidRPr="00260338" w:rsidTr="00E72B48">
        <w:tc>
          <w:tcPr>
            <w:tcW w:w="3438" w:type="dxa"/>
          </w:tcPr>
          <w:p w:rsidR="009E3A29" w:rsidRDefault="009E3A29" w:rsidP="009F2D2C">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What did you find?</w:t>
            </w:r>
          </w:p>
          <w:p w:rsidR="009F2D2C" w:rsidRPr="00260338" w:rsidRDefault="009F2D2C" w:rsidP="009F2D2C">
            <w:pPr>
              <w:pStyle w:val="NoSpacing"/>
              <w:jc w:val="center"/>
              <w:rPr>
                <w:rFonts w:ascii="Times New Roman" w:hAnsi="Times New Roman" w:cs="Times New Roman"/>
                <w:sz w:val="24"/>
                <w:szCs w:val="24"/>
              </w:rPr>
            </w:pPr>
          </w:p>
        </w:tc>
        <w:tc>
          <w:tcPr>
            <w:tcW w:w="2946" w:type="dxa"/>
          </w:tcPr>
          <w:p w:rsidR="009E3A29" w:rsidRPr="00260338" w:rsidRDefault="009E3A29" w:rsidP="00E72B48">
            <w:pPr>
              <w:pStyle w:val="NoSpacing"/>
              <w:jc w:val="center"/>
              <w:rPr>
                <w:rFonts w:ascii="Times New Roman" w:hAnsi="Times New Roman" w:cs="Times New Roman"/>
                <w:sz w:val="24"/>
                <w:szCs w:val="24"/>
              </w:rPr>
            </w:pPr>
          </w:p>
        </w:tc>
        <w:tc>
          <w:tcPr>
            <w:tcW w:w="3192" w:type="dxa"/>
          </w:tcPr>
          <w:p w:rsidR="009E3A29" w:rsidRPr="00260338" w:rsidRDefault="009E3A29" w:rsidP="00E72B48">
            <w:pPr>
              <w:pStyle w:val="NoSpacing"/>
              <w:jc w:val="center"/>
              <w:rPr>
                <w:rFonts w:ascii="Times New Roman" w:hAnsi="Times New Roman" w:cs="Times New Roman"/>
                <w:sz w:val="24"/>
                <w:szCs w:val="24"/>
              </w:rPr>
            </w:pPr>
          </w:p>
        </w:tc>
      </w:tr>
      <w:tr w:rsidR="009E3A29" w:rsidRPr="00260338" w:rsidTr="00E72B48">
        <w:tc>
          <w:tcPr>
            <w:tcW w:w="3438" w:type="dxa"/>
          </w:tcPr>
          <w:p w:rsidR="009E3A29" w:rsidRPr="00260338" w:rsidRDefault="009E3A29" w:rsidP="00E72B48">
            <w:pPr>
              <w:pStyle w:val="NoSpacing"/>
              <w:jc w:val="center"/>
              <w:rPr>
                <w:rFonts w:ascii="Times New Roman" w:hAnsi="Times New Roman" w:cs="Times New Roman"/>
                <w:sz w:val="24"/>
                <w:szCs w:val="24"/>
              </w:rPr>
            </w:pPr>
            <w:r w:rsidRPr="00260338">
              <w:rPr>
                <w:rFonts w:ascii="Times New Roman" w:hAnsi="Times New Roman" w:cs="Times New Roman"/>
                <w:sz w:val="24"/>
                <w:szCs w:val="24"/>
              </w:rPr>
              <w:t>Changes proposed based on assessment results</w:t>
            </w:r>
          </w:p>
        </w:tc>
        <w:tc>
          <w:tcPr>
            <w:tcW w:w="2946" w:type="dxa"/>
          </w:tcPr>
          <w:p w:rsidR="009E3A29" w:rsidRPr="00260338" w:rsidRDefault="009E3A29" w:rsidP="00E72B48">
            <w:pPr>
              <w:pStyle w:val="NoSpacing"/>
              <w:jc w:val="center"/>
              <w:rPr>
                <w:rFonts w:ascii="Times New Roman" w:hAnsi="Times New Roman" w:cs="Times New Roman"/>
                <w:sz w:val="24"/>
                <w:szCs w:val="24"/>
              </w:rPr>
            </w:pPr>
          </w:p>
        </w:tc>
        <w:tc>
          <w:tcPr>
            <w:tcW w:w="3192" w:type="dxa"/>
          </w:tcPr>
          <w:p w:rsidR="009E3A29" w:rsidRPr="00260338" w:rsidRDefault="009E3A29" w:rsidP="00E72B48">
            <w:pPr>
              <w:pStyle w:val="NoSpacing"/>
              <w:jc w:val="center"/>
              <w:rPr>
                <w:rFonts w:ascii="Times New Roman" w:hAnsi="Times New Roman" w:cs="Times New Roman"/>
                <w:sz w:val="24"/>
                <w:szCs w:val="24"/>
              </w:rPr>
            </w:pPr>
          </w:p>
        </w:tc>
      </w:tr>
    </w:tbl>
    <w:p w:rsidR="00717A81" w:rsidRDefault="00717A81" w:rsidP="009F2D2C">
      <w:pPr>
        <w:spacing w:after="200" w:line="276" w:lineRule="auto"/>
        <w:rPr>
          <w:rFonts w:ascii="Times New Roman" w:eastAsiaTheme="minorHAnsi" w:hAnsi="Times New Roman"/>
          <w:szCs w:val="24"/>
        </w:rPr>
      </w:pPr>
    </w:p>
    <w:sectPr w:rsidR="00717A81" w:rsidSect="000B2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E8" w:rsidRDefault="00B97EE8" w:rsidP="00033C1F">
      <w:r>
        <w:separator/>
      </w:r>
    </w:p>
  </w:endnote>
  <w:endnote w:type="continuationSeparator" w:id="0">
    <w:p w:rsidR="00B97EE8" w:rsidRDefault="00B97EE8" w:rsidP="0003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E8" w:rsidRDefault="00B97EE8" w:rsidP="00033C1F">
      <w:r>
        <w:separator/>
      </w:r>
    </w:p>
  </w:footnote>
  <w:footnote w:type="continuationSeparator" w:id="0">
    <w:p w:rsidR="00B97EE8" w:rsidRDefault="00B97EE8" w:rsidP="0003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E4A"/>
    <w:multiLevelType w:val="hybridMultilevel"/>
    <w:tmpl w:val="CA6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C7556"/>
    <w:multiLevelType w:val="hybridMultilevel"/>
    <w:tmpl w:val="879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E2D5C"/>
    <w:multiLevelType w:val="hybridMultilevel"/>
    <w:tmpl w:val="A0FEE1F4"/>
    <w:lvl w:ilvl="0" w:tplc="FDDC8F9A">
      <w:start w:val="1"/>
      <w:numFmt w:val="bullet"/>
      <w:lvlText w:val="•"/>
      <w:lvlJc w:val="left"/>
      <w:pPr>
        <w:tabs>
          <w:tab w:val="num" w:pos="720"/>
        </w:tabs>
        <w:ind w:left="720" w:hanging="360"/>
      </w:pPr>
      <w:rPr>
        <w:rFonts w:ascii="Arial" w:hAnsi="Arial" w:hint="default"/>
      </w:rPr>
    </w:lvl>
    <w:lvl w:ilvl="1" w:tplc="893C3CFC">
      <w:start w:val="930"/>
      <w:numFmt w:val="bullet"/>
      <w:lvlText w:val="–"/>
      <w:lvlJc w:val="left"/>
      <w:pPr>
        <w:tabs>
          <w:tab w:val="num" w:pos="1440"/>
        </w:tabs>
        <w:ind w:left="1440" w:hanging="360"/>
      </w:pPr>
      <w:rPr>
        <w:rFonts w:ascii="Arial" w:hAnsi="Arial" w:hint="default"/>
      </w:rPr>
    </w:lvl>
    <w:lvl w:ilvl="2" w:tplc="F96A0288" w:tentative="1">
      <w:start w:val="1"/>
      <w:numFmt w:val="bullet"/>
      <w:lvlText w:val="•"/>
      <w:lvlJc w:val="left"/>
      <w:pPr>
        <w:tabs>
          <w:tab w:val="num" w:pos="2160"/>
        </w:tabs>
        <w:ind w:left="2160" w:hanging="360"/>
      </w:pPr>
      <w:rPr>
        <w:rFonts w:ascii="Arial" w:hAnsi="Arial" w:hint="default"/>
      </w:rPr>
    </w:lvl>
    <w:lvl w:ilvl="3" w:tplc="8DEE5D46" w:tentative="1">
      <w:start w:val="1"/>
      <w:numFmt w:val="bullet"/>
      <w:lvlText w:val="•"/>
      <w:lvlJc w:val="left"/>
      <w:pPr>
        <w:tabs>
          <w:tab w:val="num" w:pos="2880"/>
        </w:tabs>
        <w:ind w:left="2880" w:hanging="360"/>
      </w:pPr>
      <w:rPr>
        <w:rFonts w:ascii="Arial" w:hAnsi="Arial" w:hint="default"/>
      </w:rPr>
    </w:lvl>
    <w:lvl w:ilvl="4" w:tplc="DBCC9F2E" w:tentative="1">
      <w:start w:val="1"/>
      <w:numFmt w:val="bullet"/>
      <w:lvlText w:val="•"/>
      <w:lvlJc w:val="left"/>
      <w:pPr>
        <w:tabs>
          <w:tab w:val="num" w:pos="3600"/>
        </w:tabs>
        <w:ind w:left="3600" w:hanging="360"/>
      </w:pPr>
      <w:rPr>
        <w:rFonts w:ascii="Arial" w:hAnsi="Arial" w:hint="default"/>
      </w:rPr>
    </w:lvl>
    <w:lvl w:ilvl="5" w:tplc="1DA2572A" w:tentative="1">
      <w:start w:val="1"/>
      <w:numFmt w:val="bullet"/>
      <w:lvlText w:val="•"/>
      <w:lvlJc w:val="left"/>
      <w:pPr>
        <w:tabs>
          <w:tab w:val="num" w:pos="4320"/>
        </w:tabs>
        <w:ind w:left="4320" w:hanging="360"/>
      </w:pPr>
      <w:rPr>
        <w:rFonts w:ascii="Arial" w:hAnsi="Arial" w:hint="default"/>
      </w:rPr>
    </w:lvl>
    <w:lvl w:ilvl="6" w:tplc="398654F8" w:tentative="1">
      <w:start w:val="1"/>
      <w:numFmt w:val="bullet"/>
      <w:lvlText w:val="•"/>
      <w:lvlJc w:val="left"/>
      <w:pPr>
        <w:tabs>
          <w:tab w:val="num" w:pos="5040"/>
        </w:tabs>
        <w:ind w:left="5040" w:hanging="360"/>
      </w:pPr>
      <w:rPr>
        <w:rFonts w:ascii="Arial" w:hAnsi="Arial" w:hint="default"/>
      </w:rPr>
    </w:lvl>
    <w:lvl w:ilvl="7" w:tplc="0ED8F93C" w:tentative="1">
      <w:start w:val="1"/>
      <w:numFmt w:val="bullet"/>
      <w:lvlText w:val="•"/>
      <w:lvlJc w:val="left"/>
      <w:pPr>
        <w:tabs>
          <w:tab w:val="num" w:pos="5760"/>
        </w:tabs>
        <w:ind w:left="5760" w:hanging="360"/>
      </w:pPr>
      <w:rPr>
        <w:rFonts w:ascii="Arial" w:hAnsi="Arial" w:hint="default"/>
      </w:rPr>
    </w:lvl>
    <w:lvl w:ilvl="8" w:tplc="13225F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BD"/>
    <w:rsid w:val="000043D2"/>
    <w:rsid w:val="00033C1F"/>
    <w:rsid w:val="00045E1D"/>
    <w:rsid w:val="000561DB"/>
    <w:rsid w:val="000B2E31"/>
    <w:rsid w:val="001057AA"/>
    <w:rsid w:val="00166E14"/>
    <w:rsid w:val="00223E2B"/>
    <w:rsid w:val="002A4F31"/>
    <w:rsid w:val="002C6135"/>
    <w:rsid w:val="002D253C"/>
    <w:rsid w:val="002E4139"/>
    <w:rsid w:val="002E4228"/>
    <w:rsid w:val="00323A1F"/>
    <w:rsid w:val="003711E2"/>
    <w:rsid w:val="003935AD"/>
    <w:rsid w:val="003D531D"/>
    <w:rsid w:val="00436399"/>
    <w:rsid w:val="004B5A72"/>
    <w:rsid w:val="00564BF2"/>
    <w:rsid w:val="00576253"/>
    <w:rsid w:val="00581D99"/>
    <w:rsid w:val="005A66E3"/>
    <w:rsid w:val="006660C7"/>
    <w:rsid w:val="006F20D6"/>
    <w:rsid w:val="006F3D19"/>
    <w:rsid w:val="00717A81"/>
    <w:rsid w:val="007449B4"/>
    <w:rsid w:val="00747278"/>
    <w:rsid w:val="00754C36"/>
    <w:rsid w:val="00757282"/>
    <w:rsid w:val="00787FED"/>
    <w:rsid w:val="007F1953"/>
    <w:rsid w:val="00963C1B"/>
    <w:rsid w:val="00980B40"/>
    <w:rsid w:val="009C33AE"/>
    <w:rsid w:val="009E3A29"/>
    <w:rsid w:val="009E6FF3"/>
    <w:rsid w:val="009F2D2C"/>
    <w:rsid w:val="00A24A2B"/>
    <w:rsid w:val="00A350F1"/>
    <w:rsid w:val="00A67830"/>
    <w:rsid w:val="00AF01BD"/>
    <w:rsid w:val="00B37CC4"/>
    <w:rsid w:val="00B73D66"/>
    <w:rsid w:val="00B73F5F"/>
    <w:rsid w:val="00B861DF"/>
    <w:rsid w:val="00B97EE8"/>
    <w:rsid w:val="00BD5CA8"/>
    <w:rsid w:val="00BF4DC3"/>
    <w:rsid w:val="00C6208E"/>
    <w:rsid w:val="00CA2DA4"/>
    <w:rsid w:val="00DB6271"/>
    <w:rsid w:val="00DC0814"/>
    <w:rsid w:val="00E15339"/>
    <w:rsid w:val="00EA039F"/>
    <w:rsid w:val="00EA26A7"/>
    <w:rsid w:val="00EE6ABD"/>
    <w:rsid w:val="00F35568"/>
    <w:rsid w:val="00F60C4B"/>
    <w:rsid w:val="00F865FC"/>
    <w:rsid w:val="00FB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29"/>
    <w:pPr>
      <w:spacing w:after="0" w:line="240" w:lineRule="auto"/>
    </w:pPr>
    <w:rPr>
      <w:rFonts w:ascii="Century Gothic" w:eastAsia="Cambria"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BD"/>
    <w:pPr>
      <w:spacing w:after="0" w:line="240" w:lineRule="auto"/>
    </w:pPr>
  </w:style>
  <w:style w:type="character" w:styleId="Hyperlink">
    <w:name w:val="Hyperlink"/>
    <w:basedOn w:val="DefaultParagraphFont"/>
    <w:uiPriority w:val="99"/>
    <w:unhideWhenUsed/>
    <w:rsid w:val="001057AA"/>
    <w:rPr>
      <w:color w:val="0000FF" w:themeColor="hyperlink"/>
      <w:u w:val="single"/>
    </w:rPr>
  </w:style>
  <w:style w:type="character" w:styleId="FollowedHyperlink">
    <w:name w:val="FollowedHyperlink"/>
    <w:basedOn w:val="DefaultParagraphFont"/>
    <w:uiPriority w:val="99"/>
    <w:semiHidden/>
    <w:unhideWhenUsed/>
    <w:rsid w:val="00EA26A7"/>
    <w:rPr>
      <w:color w:val="800080" w:themeColor="followedHyperlink"/>
      <w:u w:val="single"/>
    </w:rPr>
  </w:style>
  <w:style w:type="paragraph" w:styleId="ListParagraph">
    <w:name w:val="List Paragraph"/>
    <w:basedOn w:val="Normal"/>
    <w:uiPriority w:val="34"/>
    <w:qFormat/>
    <w:rsid w:val="002E4228"/>
    <w:pPr>
      <w:ind w:left="720"/>
      <w:contextualSpacing/>
    </w:pPr>
    <w:rPr>
      <w:rFonts w:ascii="Times New Roman" w:eastAsia="Times New Roman" w:hAnsi="Times New Roman"/>
      <w:szCs w:val="24"/>
    </w:rPr>
  </w:style>
  <w:style w:type="table" w:styleId="TableGrid">
    <w:name w:val="Table Grid"/>
    <w:basedOn w:val="TableNormal"/>
    <w:uiPriority w:val="59"/>
    <w:rsid w:val="009E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33C1F"/>
    <w:pPr>
      <w:tabs>
        <w:tab w:val="center" w:pos="4680"/>
        <w:tab w:val="right" w:pos="9360"/>
      </w:tabs>
    </w:pPr>
  </w:style>
  <w:style w:type="character" w:customStyle="1" w:styleId="HeaderChar">
    <w:name w:val="Header Char"/>
    <w:basedOn w:val="DefaultParagraphFont"/>
    <w:link w:val="Header"/>
    <w:uiPriority w:val="99"/>
    <w:semiHidden/>
    <w:rsid w:val="00033C1F"/>
    <w:rPr>
      <w:rFonts w:ascii="Century Gothic" w:eastAsia="Cambria" w:hAnsi="Century Gothic" w:cs="Times New Roman"/>
      <w:sz w:val="24"/>
      <w:szCs w:val="20"/>
    </w:rPr>
  </w:style>
  <w:style w:type="paragraph" w:styleId="Footer">
    <w:name w:val="footer"/>
    <w:basedOn w:val="Normal"/>
    <w:link w:val="FooterChar"/>
    <w:uiPriority w:val="99"/>
    <w:unhideWhenUsed/>
    <w:rsid w:val="00033C1F"/>
    <w:pPr>
      <w:tabs>
        <w:tab w:val="center" w:pos="4680"/>
        <w:tab w:val="right" w:pos="9360"/>
      </w:tabs>
    </w:pPr>
  </w:style>
  <w:style w:type="character" w:customStyle="1" w:styleId="FooterChar">
    <w:name w:val="Footer Char"/>
    <w:basedOn w:val="DefaultParagraphFont"/>
    <w:link w:val="Footer"/>
    <w:uiPriority w:val="99"/>
    <w:rsid w:val="00033C1F"/>
    <w:rPr>
      <w:rFonts w:ascii="Century Gothic" w:eastAsia="Cambria" w:hAnsi="Century Gothic" w:cs="Times New Roman"/>
      <w:sz w:val="24"/>
      <w:szCs w:val="20"/>
    </w:rPr>
  </w:style>
  <w:style w:type="paragraph" w:styleId="BalloonText">
    <w:name w:val="Balloon Text"/>
    <w:basedOn w:val="Normal"/>
    <w:link w:val="BalloonTextChar"/>
    <w:uiPriority w:val="99"/>
    <w:semiHidden/>
    <w:unhideWhenUsed/>
    <w:rsid w:val="00033C1F"/>
    <w:rPr>
      <w:rFonts w:ascii="Tahoma" w:hAnsi="Tahoma" w:cs="Tahoma"/>
      <w:sz w:val="16"/>
      <w:szCs w:val="16"/>
    </w:rPr>
  </w:style>
  <w:style w:type="character" w:customStyle="1" w:styleId="BalloonTextChar">
    <w:name w:val="Balloon Text Char"/>
    <w:basedOn w:val="DefaultParagraphFont"/>
    <w:link w:val="BalloonText"/>
    <w:uiPriority w:val="99"/>
    <w:semiHidden/>
    <w:rsid w:val="00033C1F"/>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29"/>
    <w:pPr>
      <w:spacing w:after="0" w:line="240" w:lineRule="auto"/>
    </w:pPr>
    <w:rPr>
      <w:rFonts w:ascii="Century Gothic" w:eastAsia="Cambria"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BD"/>
    <w:pPr>
      <w:spacing w:after="0" w:line="240" w:lineRule="auto"/>
    </w:pPr>
  </w:style>
  <w:style w:type="character" w:styleId="Hyperlink">
    <w:name w:val="Hyperlink"/>
    <w:basedOn w:val="DefaultParagraphFont"/>
    <w:uiPriority w:val="99"/>
    <w:unhideWhenUsed/>
    <w:rsid w:val="001057AA"/>
    <w:rPr>
      <w:color w:val="0000FF" w:themeColor="hyperlink"/>
      <w:u w:val="single"/>
    </w:rPr>
  </w:style>
  <w:style w:type="character" w:styleId="FollowedHyperlink">
    <w:name w:val="FollowedHyperlink"/>
    <w:basedOn w:val="DefaultParagraphFont"/>
    <w:uiPriority w:val="99"/>
    <w:semiHidden/>
    <w:unhideWhenUsed/>
    <w:rsid w:val="00EA26A7"/>
    <w:rPr>
      <w:color w:val="800080" w:themeColor="followedHyperlink"/>
      <w:u w:val="single"/>
    </w:rPr>
  </w:style>
  <w:style w:type="paragraph" w:styleId="ListParagraph">
    <w:name w:val="List Paragraph"/>
    <w:basedOn w:val="Normal"/>
    <w:uiPriority w:val="34"/>
    <w:qFormat/>
    <w:rsid w:val="002E4228"/>
    <w:pPr>
      <w:ind w:left="720"/>
      <w:contextualSpacing/>
    </w:pPr>
    <w:rPr>
      <w:rFonts w:ascii="Times New Roman" w:eastAsia="Times New Roman" w:hAnsi="Times New Roman"/>
      <w:szCs w:val="24"/>
    </w:rPr>
  </w:style>
  <w:style w:type="table" w:styleId="TableGrid">
    <w:name w:val="Table Grid"/>
    <w:basedOn w:val="TableNormal"/>
    <w:uiPriority w:val="59"/>
    <w:rsid w:val="009E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33C1F"/>
    <w:pPr>
      <w:tabs>
        <w:tab w:val="center" w:pos="4680"/>
        <w:tab w:val="right" w:pos="9360"/>
      </w:tabs>
    </w:pPr>
  </w:style>
  <w:style w:type="character" w:customStyle="1" w:styleId="HeaderChar">
    <w:name w:val="Header Char"/>
    <w:basedOn w:val="DefaultParagraphFont"/>
    <w:link w:val="Header"/>
    <w:uiPriority w:val="99"/>
    <w:semiHidden/>
    <w:rsid w:val="00033C1F"/>
    <w:rPr>
      <w:rFonts w:ascii="Century Gothic" w:eastAsia="Cambria" w:hAnsi="Century Gothic" w:cs="Times New Roman"/>
      <w:sz w:val="24"/>
      <w:szCs w:val="20"/>
    </w:rPr>
  </w:style>
  <w:style w:type="paragraph" w:styleId="Footer">
    <w:name w:val="footer"/>
    <w:basedOn w:val="Normal"/>
    <w:link w:val="FooterChar"/>
    <w:uiPriority w:val="99"/>
    <w:unhideWhenUsed/>
    <w:rsid w:val="00033C1F"/>
    <w:pPr>
      <w:tabs>
        <w:tab w:val="center" w:pos="4680"/>
        <w:tab w:val="right" w:pos="9360"/>
      </w:tabs>
    </w:pPr>
  </w:style>
  <w:style w:type="character" w:customStyle="1" w:styleId="FooterChar">
    <w:name w:val="Footer Char"/>
    <w:basedOn w:val="DefaultParagraphFont"/>
    <w:link w:val="Footer"/>
    <w:uiPriority w:val="99"/>
    <w:rsid w:val="00033C1F"/>
    <w:rPr>
      <w:rFonts w:ascii="Century Gothic" w:eastAsia="Cambria" w:hAnsi="Century Gothic" w:cs="Times New Roman"/>
      <w:sz w:val="24"/>
      <w:szCs w:val="20"/>
    </w:rPr>
  </w:style>
  <w:style w:type="paragraph" w:styleId="BalloonText">
    <w:name w:val="Balloon Text"/>
    <w:basedOn w:val="Normal"/>
    <w:link w:val="BalloonTextChar"/>
    <w:uiPriority w:val="99"/>
    <w:semiHidden/>
    <w:unhideWhenUsed/>
    <w:rsid w:val="00033C1F"/>
    <w:rPr>
      <w:rFonts w:ascii="Tahoma" w:hAnsi="Tahoma" w:cs="Tahoma"/>
      <w:sz w:val="16"/>
      <w:szCs w:val="16"/>
    </w:rPr>
  </w:style>
  <w:style w:type="character" w:customStyle="1" w:styleId="BalloonTextChar">
    <w:name w:val="Balloon Text Char"/>
    <w:basedOn w:val="DefaultParagraphFont"/>
    <w:link w:val="BalloonText"/>
    <w:uiPriority w:val="99"/>
    <w:semiHidden/>
    <w:rsid w:val="00033C1F"/>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7160">
      <w:bodyDiv w:val="1"/>
      <w:marLeft w:val="0"/>
      <w:marRight w:val="0"/>
      <w:marTop w:val="0"/>
      <w:marBottom w:val="0"/>
      <w:divBdr>
        <w:top w:val="none" w:sz="0" w:space="0" w:color="auto"/>
        <w:left w:val="none" w:sz="0" w:space="0" w:color="auto"/>
        <w:bottom w:val="none" w:sz="0" w:space="0" w:color="auto"/>
        <w:right w:val="none" w:sz="0" w:space="0" w:color="auto"/>
      </w:divBdr>
      <w:divsChild>
        <w:div w:id="470366691">
          <w:marLeft w:val="547"/>
          <w:marRight w:val="0"/>
          <w:marTop w:val="154"/>
          <w:marBottom w:val="0"/>
          <w:divBdr>
            <w:top w:val="none" w:sz="0" w:space="0" w:color="auto"/>
            <w:left w:val="none" w:sz="0" w:space="0" w:color="auto"/>
            <w:bottom w:val="none" w:sz="0" w:space="0" w:color="auto"/>
            <w:right w:val="none" w:sz="0" w:space="0" w:color="auto"/>
          </w:divBdr>
        </w:div>
        <w:div w:id="1163819032">
          <w:marLeft w:val="1166"/>
          <w:marRight w:val="0"/>
          <w:marTop w:val="134"/>
          <w:marBottom w:val="0"/>
          <w:divBdr>
            <w:top w:val="none" w:sz="0" w:space="0" w:color="auto"/>
            <w:left w:val="none" w:sz="0" w:space="0" w:color="auto"/>
            <w:bottom w:val="none" w:sz="0" w:space="0" w:color="auto"/>
            <w:right w:val="none" w:sz="0" w:space="0" w:color="auto"/>
          </w:divBdr>
        </w:div>
        <w:div w:id="1253775894">
          <w:marLeft w:val="1166"/>
          <w:marRight w:val="0"/>
          <w:marTop w:val="134"/>
          <w:marBottom w:val="0"/>
          <w:divBdr>
            <w:top w:val="none" w:sz="0" w:space="0" w:color="auto"/>
            <w:left w:val="none" w:sz="0" w:space="0" w:color="auto"/>
            <w:bottom w:val="none" w:sz="0" w:space="0" w:color="auto"/>
            <w:right w:val="none" w:sz="0" w:space="0" w:color="auto"/>
          </w:divBdr>
        </w:div>
        <w:div w:id="1374041403">
          <w:marLeft w:val="1166"/>
          <w:marRight w:val="0"/>
          <w:marTop w:val="134"/>
          <w:marBottom w:val="0"/>
          <w:divBdr>
            <w:top w:val="none" w:sz="0" w:space="0" w:color="auto"/>
            <w:left w:val="none" w:sz="0" w:space="0" w:color="auto"/>
            <w:bottom w:val="none" w:sz="0" w:space="0" w:color="auto"/>
            <w:right w:val="none" w:sz="0" w:space="0" w:color="auto"/>
          </w:divBdr>
        </w:div>
        <w:div w:id="65183083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bc.edu/provost/General_Education_Assessment-A_Streamlined_Proces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bc.edu/undergrad_ed/docs/General_Education_Competencies_08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lhodges</dc:creator>
  <cp:lastModifiedBy>kkephart</cp:lastModifiedBy>
  <cp:revision>2</cp:revision>
  <cp:lastPrinted>2014-02-07T15:24:00Z</cp:lastPrinted>
  <dcterms:created xsi:type="dcterms:W3CDTF">2015-02-18T15:37:00Z</dcterms:created>
  <dcterms:modified xsi:type="dcterms:W3CDTF">2015-02-18T15:37:00Z</dcterms:modified>
</cp:coreProperties>
</file>